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D08" w:rsidRPr="00BE2C93" w:rsidRDefault="00B209A1">
      <w:pPr>
        <w:spacing w:line="300" w:lineRule="auto"/>
        <w:jc w:val="center"/>
        <w:rPr>
          <w:rFonts w:asciiTheme="majorEastAsia" w:eastAsiaTheme="majorEastAsia" w:hAnsiTheme="majorEastAsia" w:cs="Times New Roman"/>
          <w:b/>
          <w:sz w:val="36"/>
        </w:rPr>
      </w:pPr>
      <w:r w:rsidRPr="00BE2C93">
        <w:rPr>
          <w:rFonts w:asciiTheme="majorEastAsia" w:eastAsiaTheme="majorEastAsia" w:hAnsiTheme="majorEastAsia" w:cs="Times New Roman" w:hint="eastAsia"/>
          <w:b/>
          <w:sz w:val="36"/>
        </w:rPr>
        <w:t>湖南涉外经济学院2020年“专升本”</w:t>
      </w:r>
    </w:p>
    <w:p w:rsidR="00FB6D08" w:rsidRDefault="00B209A1">
      <w:pPr>
        <w:spacing w:line="300" w:lineRule="auto"/>
        <w:jc w:val="center"/>
        <w:rPr>
          <w:rFonts w:ascii="Times New Roman" w:eastAsia="宋体" w:hAnsi="Times New Roman" w:cs="Times New Roman"/>
          <w:b/>
          <w:sz w:val="36"/>
        </w:rPr>
      </w:pPr>
      <w:r w:rsidRPr="00BE2C93">
        <w:rPr>
          <w:rFonts w:asciiTheme="majorEastAsia" w:eastAsiaTheme="majorEastAsia" w:hAnsiTheme="majorEastAsia" w:cs="Times New Roman" w:hint="eastAsia"/>
          <w:b/>
          <w:sz w:val="36"/>
        </w:rPr>
        <w:t>《</w:t>
      </w:r>
      <w:r w:rsidR="00DB614D" w:rsidRPr="00BE2C93">
        <w:rPr>
          <w:rFonts w:asciiTheme="majorEastAsia" w:eastAsiaTheme="majorEastAsia" w:hAnsiTheme="majorEastAsia" w:cs="Times New Roman" w:hint="eastAsia"/>
          <w:b/>
          <w:sz w:val="36"/>
        </w:rPr>
        <w:t>广告学</w:t>
      </w:r>
      <w:r w:rsidRPr="00BE2C93">
        <w:rPr>
          <w:rFonts w:asciiTheme="majorEastAsia" w:eastAsiaTheme="majorEastAsia" w:hAnsiTheme="majorEastAsia" w:cs="Times New Roman" w:hint="eastAsia"/>
          <w:b/>
          <w:sz w:val="36"/>
        </w:rPr>
        <w:t>》考试大纲（修订）</w:t>
      </w:r>
      <w:bookmarkStart w:id="0" w:name="_GoBack"/>
      <w:bookmarkEnd w:id="0"/>
    </w:p>
    <w:p w:rsidR="00FB6D08" w:rsidRDefault="00B209A1">
      <w:pPr>
        <w:spacing w:line="300" w:lineRule="auto"/>
      </w:pPr>
      <w:r>
        <w:rPr>
          <w:rFonts w:ascii="宋体" w:hAnsi="宋体" w:hint="eastAsia"/>
          <w:sz w:val="24"/>
        </w:rPr>
        <w:t xml:space="preserve">                         </w:t>
      </w:r>
    </w:p>
    <w:p w:rsidR="00FB6D08" w:rsidRDefault="00B209A1">
      <w:pPr>
        <w:numPr>
          <w:ilvl w:val="0"/>
          <w:numId w:val="1"/>
        </w:numPr>
        <w:adjustRightInd w:val="0"/>
        <w:snapToGrid w:val="0"/>
        <w:spacing w:line="408"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总体要求</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宋体" w:eastAsia="宋体" w:hAnsi="宋体" w:cs="宋体" w:hint="eastAsia"/>
          <w:sz w:val="28"/>
          <w:szCs w:val="28"/>
        </w:rPr>
        <w:t>广告学是一门研究广告活动的历史、理论、策略、制作与经营管理的科学，是市场营销专业的必修课和主干课，是学生专业知识体系的重要组成部分。其考试总体要求是：</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sz w:val="28"/>
          <w:szCs w:val="28"/>
        </w:rPr>
        <w:t>1.</w:t>
      </w:r>
      <w:r>
        <w:rPr>
          <w:rFonts w:ascii="宋体" w:eastAsia="宋体" w:hAnsi="宋体" w:cs="宋体" w:hint="eastAsia"/>
          <w:sz w:val="28"/>
          <w:szCs w:val="28"/>
        </w:rPr>
        <w:t>要求学生系统掌握广告学的基础概念、基本理论和基本方法，了解广告业务的运作流程，熟悉广告调查、广告定位、广告创意、广告文案、广告媒体及传播等内容及方法，具备良好的专业基础。</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重视</w:t>
      </w:r>
      <w:r>
        <w:rPr>
          <w:rFonts w:ascii="宋体" w:eastAsia="宋体" w:hAnsi="宋体" w:cs="宋体" w:hint="eastAsia"/>
          <w:sz w:val="28"/>
          <w:szCs w:val="28"/>
        </w:rPr>
        <w:t>能力考核，强调从知识到能力的转化，考核学生运用相关知识分析解决实际问题的能力。</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3.</w:t>
      </w:r>
      <w:r>
        <w:rPr>
          <w:rFonts w:ascii="宋体" w:eastAsia="宋体" w:hAnsi="宋体" w:cs="宋体" w:hint="eastAsia"/>
          <w:sz w:val="28"/>
          <w:szCs w:val="28"/>
        </w:rPr>
        <w:t>引导学生正确认识和分析广告，树立健康的广告观。</w:t>
      </w:r>
    </w:p>
    <w:p w:rsidR="00FB6D08" w:rsidRDefault="00B209A1">
      <w:pPr>
        <w:adjustRightInd w:val="0"/>
        <w:snapToGrid w:val="0"/>
        <w:spacing w:line="408" w:lineRule="auto"/>
        <w:ind w:firstLineChars="200" w:firstLine="562"/>
        <w:rPr>
          <w:rFonts w:ascii="宋体" w:eastAsia="宋体" w:hAnsi="宋体" w:cs="宋体"/>
          <w:b/>
          <w:sz w:val="28"/>
          <w:szCs w:val="28"/>
        </w:rPr>
      </w:pPr>
      <w:r>
        <w:rPr>
          <w:rFonts w:ascii="宋体" w:eastAsia="宋体" w:hAnsi="宋体" w:cs="宋体" w:hint="eastAsia"/>
          <w:b/>
          <w:sz w:val="28"/>
          <w:szCs w:val="28"/>
        </w:rPr>
        <w:t>二、考试说明</w:t>
      </w:r>
    </w:p>
    <w:p w:rsidR="00FB6D08" w:rsidRDefault="00B209A1">
      <w:pPr>
        <w:adjustRightInd w:val="0"/>
        <w:snapToGrid w:val="0"/>
        <w:spacing w:line="408" w:lineRule="auto"/>
        <w:ind w:firstLineChars="200" w:firstLine="562"/>
        <w:rPr>
          <w:rFonts w:ascii="宋体" w:eastAsia="宋体" w:hAnsi="宋体" w:cs="宋体"/>
          <w:b/>
          <w:sz w:val="28"/>
          <w:szCs w:val="28"/>
        </w:rPr>
      </w:pPr>
      <w:r>
        <w:rPr>
          <w:rFonts w:ascii="Times New Roman" w:eastAsia="宋体" w:hAnsi="Times New Roman" w:cs="Times New Roman"/>
          <w:b/>
          <w:sz w:val="28"/>
          <w:szCs w:val="28"/>
        </w:rPr>
        <w:t>1.</w:t>
      </w:r>
      <w:r>
        <w:rPr>
          <w:rFonts w:ascii="宋体" w:eastAsia="宋体" w:hAnsi="宋体" w:cs="宋体" w:hint="eastAsia"/>
          <w:b/>
          <w:sz w:val="28"/>
          <w:szCs w:val="28"/>
        </w:rPr>
        <w:t>参考教材</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宋体" w:eastAsia="宋体" w:hAnsi="宋体" w:cs="宋体" w:hint="eastAsia"/>
          <w:sz w:val="28"/>
          <w:szCs w:val="28"/>
        </w:rPr>
        <w:t>《 广告学概论》，《广告学概论》编写组编，高等教育出版社，马工程重点教材，</w:t>
      </w:r>
      <w:r>
        <w:rPr>
          <w:rFonts w:ascii="Times New Roman" w:eastAsia="宋体" w:hAnsi="Times New Roman" w:cs="Times New Roman"/>
          <w:sz w:val="28"/>
          <w:szCs w:val="28"/>
        </w:rPr>
        <w:t>2018</w:t>
      </w:r>
      <w:r>
        <w:rPr>
          <w:rFonts w:ascii="Times New Roman" w:eastAsia="宋体" w:hAnsi="Times New Roman" w:cs="Times New Roman"/>
          <w:sz w:val="28"/>
          <w:szCs w:val="28"/>
        </w:rPr>
        <w:t>年</w:t>
      </w:r>
      <w:r>
        <w:rPr>
          <w:rFonts w:ascii="Times New Roman" w:eastAsia="宋体" w:hAnsi="Times New Roman" w:cs="Times New Roman"/>
          <w:sz w:val="28"/>
          <w:szCs w:val="28"/>
        </w:rPr>
        <w:t>4</w:t>
      </w:r>
      <w:r>
        <w:rPr>
          <w:rFonts w:ascii="宋体" w:eastAsia="宋体" w:hAnsi="宋体" w:cs="宋体" w:hint="eastAsia"/>
          <w:sz w:val="28"/>
          <w:szCs w:val="28"/>
        </w:rPr>
        <w:t>月出版。</w:t>
      </w:r>
    </w:p>
    <w:p w:rsidR="00FB6D08" w:rsidRDefault="00B209A1">
      <w:pPr>
        <w:adjustRightInd w:val="0"/>
        <w:snapToGrid w:val="0"/>
        <w:spacing w:line="408" w:lineRule="auto"/>
        <w:ind w:firstLineChars="200" w:firstLine="562"/>
        <w:rPr>
          <w:rFonts w:ascii="宋体" w:eastAsia="宋体" w:hAnsi="宋体" w:cs="宋体"/>
          <w:b/>
          <w:color w:val="000000" w:themeColor="text1"/>
          <w:sz w:val="28"/>
          <w:szCs w:val="28"/>
        </w:rPr>
      </w:pPr>
      <w:r>
        <w:rPr>
          <w:rFonts w:ascii="Times New Roman" w:eastAsia="宋体" w:hAnsi="Times New Roman" w:cs="Times New Roman" w:hint="eastAsia"/>
          <w:b/>
          <w:sz w:val="28"/>
          <w:szCs w:val="28"/>
        </w:rPr>
        <w:t>2.</w:t>
      </w:r>
      <w:r>
        <w:rPr>
          <w:rFonts w:ascii="宋体" w:eastAsia="宋体" w:hAnsi="宋体" w:cs="宋体" w:hint="eastAsia"/>
          <w:b/>
          <w:sz w:val="28"/>
          <w:szCs w:val="28"/>
        </w:rPr>
        <w:t>题型及分数比例</w:t>
      </w:r>
    </w:p>
    <w:p w:rsidR="00FB6D08" w:rsidRDefault="00B209A1">
      <w:pPr>
        <w:adjustRightInd w:val="0"/>
        <w:snapToGrid w:val="0"/>
        <w:spacing w:line="408" w:lineRule="auto"/>
        <w:ind w:firstLineChars="200" w:firstLine="560"/>
        <w:rPr>
          <w:rFonts w:ascii="Times New Roman" w:eastAsia="宋体" w:hAnsi="Times New Roman" w:cs="Times New Roman"/>
          <w:bCs/>
          <w:sz w:val="28"/>
          <w:szCs w:val="28"/>
        </w:rPr>
      </w:pPr>
      <w:r>
        <w:rPr>
          <w:rFonts w:ascii="Times New Roman" w:eastAsia="宋体" w:hAnsi="Times New Roman" w:cs="Times New Roman" w:hint="eastAsia"/>
          <w:bCs/>
          <w:sz w:val="28"/>
          <w:szCs w:val="28"/>
        </w:rPr>
        <w:t>单</w:t>
      </w:r>
      <w:r>
        <w:rPr>
          <w:rFonts w:ascii="Times New Roman" w:eastAsia="宋体" w:hAnsi="Times New Roman" w:cs="Times New Roman"/>
          <w:bCs/>
          <w:sz w:val="28"/>
          <w:szCs w:val="28"/>
        </w:rPr>
        <w:t>选题（</w:t>
      </w:r>
      <w:r>
        <w:rPr>
          <w:rFonts w:ascii="Times New Roman" w:eastAsia="宋体" w:hAnsi="Times New Roman" w:cs="Times New Roman"/>
          <w:bCs/>
          <w:sz w:val="28"/>
          <w:szCs w:val="28"/>
        </w:rPr>
        <w:t>20%</w:t>
      </w:r>
      <w:r>
        <w:rPr>
          <w:rFonts w:ascii="Times New Roman" w:eastAsia="宋体" w:hAnsi="Times New Roman" w:cs="Times New Roman"/>
          <w:bCs/>
          <w:sz w:val="28"/>
          <w:szCs w:val="28"/>
        </w:rPr>
        <w:t>）、名词解释（</w:t>
      </w:r>
      <w:r>
        <w:rPr>
          <w:rFonts w:ascii="Times New Roman" w:eastAsia="宋体" w:hAnsi="Times New Roman" w:cs="Times New Roman"/>
          <w:bCs/>
          <w:sz w:val="28"/>
          <w:szCs w:val="28"/>
        </w:rPr>
        <w:t>15%</w:t>
      </w:r>
      <w:r>
        <w:rPr>
          <w:rFonts w:ascii="Times New Roman" w:eastAsia="宋体" w:hAnsi="Times New Roman" w:cs="Times New Roman"/>
          <w:bCs/>
          <w:sz w:val="28"/>
          <w:szCs w:val="28"/>
        </w:rPr>
        <w:t>）、简答题（</w:t>
      </w:r>
      <w:r>
        <w:rPr>
          <w:rFonts w:ascii="Times New Roman" w:eastAsia="宋体" w:hAnsi="Times New Roman" w:cs="Times New Roman"/>
          <w:bCs/>
          <w:sz w:val="28"/>
          <w:szCs w:val="28"/>
        </w:rPr>
        <w:t>20%</w:t>
      </w:r>
      <w:r>
        <w:rPr>
          <w:rFonts w:ascii="Times New Roman" w:eastAsia="宋体" w:hAnsi="Times New Roman" w:cs="Times New Roman"/>
          <w:bCs/>
          <w:sz w:val="28"/>
          <w:szCs w:val="28"/>
        </w:rPr>
        <w:t>）、实务题（</w:t>
      </w:r>
      <w:r>
        <w:rPr>
          <w:rFonts w:ascii="Times New Roman" w:eastAsia="宋体" w:hAnsi="Times New Roman" w:cs="Times New Roman"/>
          <w:bCs/>
          <w:sz w:val="28"/>
          <w:szCs w:val="28"/>
        </w:rPr>
        <w:t>15%</w:t>
      </w:r>
      <w:r>
        <w:rPr>
          <w:rFonts w:ascii="Times New Roman" w:eastAsia="宋体" w:hAnsi="Times New Roman" w:cs="Times New Roman"/>
          <w:bCs/>
          <w:sz w:val="28"/>
          <w:szCs w:val="28"/>
        </w:rPr>
        <w:t>）、案例分析题（</w:t>
      </w:r>
      <w:r>
        <w:rPr>
          <w:rFonts w:ascii="Times New Roman" w:eastAsia="宋体" w:hAnsi="Times New Roman" w:cs="Times New Roman"/>
          <w:bCs/>
          <w:sz w:val="28"/>
          <w:szCs w:val="28"/>
        </w:rPr>
        <w:t>30%</w:t>
      </w:r>
      <w:r>
        <w:rPr>
          <w:rFonts w:ascii="Times New Roman" w:eastAsia="宋体" w:hAnsi="Times New Roman" w:cs="Times New Roman"/>
          <w:bCs/>
          <w:sz w:val="28"/>
          <w:szCs w:val="28"/>
        </w:rPr>
        <w:t>）。</w:t>
      </w:r>
    </w:p>
    <w:p w:rsidR="00FB6D08" w:rsidRDefault="00B209A1">
      <w:pPr>
        <w:adjustRightInd w:val="0"/>
        <w:snapToGrid w:val="0"/>
        <w:spacing w:line="408" w:lineRule="auto"/>
        <w:ind w:firstLineChars="200" w:firstLine="562"/>
        <w:rPr>
          <w:rFonts w:ascii="宋体" w:eastAsia="宋体" w:hAnsi="宋体" w:cs="宋体"/>
          <w:b/>
          <w:sz w:val="28"/>
          <w:szCs w:val="28"/>
        </w:rPr>
      </w:pPr>
      <w:r>
        <w:rPr>
          <w:rFonts w:ascii="Times New Roman" w:eastAsia="宋体" w:hAnsi="Times New Roman" w:cs="Times New Roman" w:hint="eastAsia"/>
          <w:b/>
          <w:sz w:val="28"/>
          <w:szCs w:val="28"/>
        </w:rPr>
        <w:t>3.</w:t>
      </w:r>
      <w:r>
        <w:rPr>
          <w:rFonts w:ascii="宋体" w:eastAsia="宋体" w:hAnsi="宋体" w:cs="宋体" w:hint="eastAsia"/>
          <w:b/>
          <w:sz w:val="28"/>
          <w:szCs w:val="28"/>
        </w:rPr>
        <w:t>考试方式：</w:t>
      </w:r>
      <w:r>
        <w:rPr>
          <w:rFonts w:ascii="宋体" w:eastAsia="宋体" w:hAnsi="宋体" w:cs="宋体" w:hint="eastAsia"/>
          <w:b/>
          <w:color w:val="000000" w:themeColor="text1"/>
          <w:kern w:val="0"/>
          <w:sz w:val="28"/>
          <w:szCs w:val="28"/>
        </w:rPr>
        <w:t>笔试</w:t>
      </w:r>
      <w:r>
        <w:rPr>
          <w:rFonts w:ascii="宋体" w:eastAsia="宋体" w:hAnsi="宋体" w:cs="宋体" w:hint="eastAsia"/>
          <w:b/>
          <w:sz w:val="28"/>
          <w:szCs w:val="28"/>
        </w:rPr>
        <w:t xml:space="preserve">。       </w:t>
      </w:r>
    </w:p>
    <w:p w:rsidR="00FB6D08" w:rsidRDefault="00B209A1">
      <w:pPr>
        <w:adjustRightInd w:val="0"/>
        <w:snapToGrid w:val="0"/>
        <w:spacing w:line="408" w:lineRule="auto"/>
        <w:ind w:firstLineChars="200" w:firstLine="562"/>
        <w:rPr>
          <w:rFonts w:ascii="宋体" w:eastAsia="宋体" w:hAnsi="宋体" w:cs="宋体"/>
          <w:b/>
          <w:sz w:val="28"/>
          <w:szCs w:val="28"/>
        </w:rPr>
      </w:pPr>
      <w:r>
        <w:rPr>
          <w:rFonts w:ascii="Times New Roman" w:eastAsia="宋体" w:hAnsi="Times New Roman" w:cs="Times New Roman" w:hint="eastAsia"/>
          <w:b/>
          <w:sz w:val="28"/>
          <w:szCs w:val="28"/>
        </w:rPr>
        <w:t>4.</w:t>
      </w:r>
      <w:r>
        <w:rPr>
          <w:rFonts w:ascii="Times New Roman" w:eastAsia="宋体" w:hAnsi="Times New Roman" w:cs="Times New Roman" w:hint="eastAsia"/>
          <w:b/>
          <w:sz w:val="28"/>
          <w:szCs w:val="28"/>
        </w:rPr>
        <w:t>考</w:t>
      </w:r>
      <w:r>
        <w:rPr>
          <w:rFonts w:ascii="宋体" w:eastAsia="宋体" w:hAnsi="宋体" w:cs="宋体" w:hint="eastAsia"/>
          <w:b/>
          <w:sz w:val="28"/>
          <w:szCs w:val="28"/>
        </w:rPr>
        <w:t>试用时：</w:t>
      </w:r>
      <w:r>
        <w:rPr>
          <w:rFonts w:ascii="Times New Roman" w:eastAsia="宋体" w:hAnsi="Times New Roman" w:cs="Times New Roman" w:hint="eastAsia"/>
          <w:b/>
          <w:bCs/>
          <w:sz w:val="28"/>
          <w:szCs w:val="28"/>
        </w:rPr>
        <w:t>100</w:t>
      </w:r>
      <w:r>
        <w:rPr>
          <w:rFonts w:ascii="宋体" w:eastAsia="宋体" w:hAnsi="宋体" w:cs="宋体" w:hint="eastAsia"/>
          <w:b/>
          <w:sz w:val="28"/>
          <w:szCs w:val="28"/>
        </w:rPr>
        <w:t>分钟。</w:t>
      </w:r>
    </w:p>
    <w:p w:rsidR="00FB6D08" w:rsidRDefault="00B209A1">
      <w:pPr>
        <w:adjustRightInd w:val="0"/>
        <w:snapToGrid w:val="0"/>
        <w:spacing w:line="408" w:lineRule="auto"/>
        <w:ind w:firstLineChars="200" w:firstLine="562"/>
        <w:rPr>
          <w:rFonts w:ascii="宋体" w:eastAsia="宋体" w:hAnsi="宋体" w:cs="宋体"/>
          <w:b/>
          <w:sz w:val="28"/>
          <w:szCs w:val="28"/>
        </w:rPr>
      </w:pPr>
      <w:r>
        <w:rPr>
          <w:rFonts w:ascii="宋体" w:eastAsia="宋体" w:hAnsi="宋体" w:cs="宋体" w:hint="eastAsia"/>
          <w:b/>
          <w:sz w:val="28"/>
          <w:szCs w:val="28"/>
        </w:rPr>
        <w:t>三、考试内容及其要求</w:t>
      </w:r>
    </w:p>
    <w:p w:rsidR="00FB6D08" w:rsidRDefault="00B209A1">
      <w:pPr>
        <w:adjustRightInd w:val="0"/>
        <w:snapToGrid w:val="0"/>
        <w:spacing w:line="384" w:lineRule="auto"/>
        <w:ind w:firstLineChars="200" w:firstLine="562"/>
        <w:rPr>
          <w:rFonts w:ascii="宋体" w:eastAsia="宋体" w:hAnsi="宋体" w:cs="宋体"/>
          <w:sz w:val="28"/>
          <w:szCs w:val="28"/>
        </w:rPr>
      </w:pPr>
      <w:r>
        <w:rPr>
          <w:rFonts w:ascii="宋体" w:eastAsia="宋体" w:hAnsi="宋体" w:cs="宋体" w:hint="eastAsia"/>
          <w:b/>
          <w:sz w:val="28"/>
          <w:szCs w:val="28"/>
        </w:rPr>
        <w:lastRenderedPageBreak/>
        <w:t>（一）</w:t>
      </w:r>
      <w:r>
        <w:rPr>
          <w:rFonts w:ascii="宋体" w:eastAsia="宋体" w:hAnsi="宋体" w:cs="宋体" w:hint="eastAsia"/>
          <w:b/>
          <w:bCs/>
          <w:sz w:val="28"/>
          <w:szCs w:val="28"/>
        </w:rPr>
        <w:t>绪论</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考试内容</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广告学的学科体系</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广告学的产生与发展</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社会主义市场经济与广告学</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考试要求：了解广告学的研究对象；了解广告学的学科体系内容及与相关学科的关系；了解中国广告价值观。</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sz w:val="28"/>
          <w:szCs w:val="28"/>
        </w:rPr>
        <w:t>（二）</w:t>
      </w:r>
      <w:r>
        <w:rPr>
          <w:rFonts w:ascii="宋体" w:eastAsia="宋体" w:hAnsi="宋体" w:cs="宋体" w:hint="eastAsia"/>
          <w:b/>
          <w:bCs/>
          <w:sz w:val="28"/>
          <w:szCs w:val="28"/>
        </w:rPr>
        <w:t>广告的内涵和特征</w:t>
      </w:r>
      <w:r>
        <w:rPr>
          <w:rFonts w:ascii="宋体" w:eastAsia="宋体" w:hAnsi="宋体" w:cs="宋体" w:hint="eastAsia"/>
          <w:sz w:val="28"/>
          <w:szCs w:val="28"/>
        </w:rPr>
        <w:t xml:space="preserve">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考试内容</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广告的内涵</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广告的特征</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广告的分类</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4</w:t>
      </w:r>
      <w:r>
        <w:rPr>
          <w:rFonts w:ascii="Times New Roman" w:eastAsia="宋体" w:hAnsi="Times New Roman" w:cs="Times New Roman"/>
          <w:sz w:val="28"/>
          <w:szCs w:val="28"/>
        </w:rPr>
        <w:t>）</w:t>
      </w:r>
      <w:r>
        <w:rPr>
          <w:rFonts w:ascii="宋体" w:eastAsia="宋体" w:hAnsi="宋体" w:cs="宋体" w:hint="eastAsia"/>
          <w:sz w:val="28"/>
          <w:szCs w:val="28"/>
        </w:rPr>
        <w:t>广告的基础理论与相关学科</w:t>
      </w:r>
      <w:r w:rsidR="001E481A">
        <w:rPr>
          <w:rFonts w:ascii="宋体" w:eastAsia="宋体" w:hAnsi="宋体" w:cs="宋体" w:hint="eastAsia"/>
          <w:sz w:val="28"/>
          <w:szCs w:val="28"/>
        </w:rPr>
        <w:t>。</w:t>
      </w:r>
      <w:r>
        <w:rPr>
          <w:rFonts w:ascii="宋体" w:eastAsia="宋体" w:hAnsi="宋体" w:cs="宋体" w:hint="eastAsia"/>
          <w:sz w:val="28"/>
          <w:szCs w:val="28"/>
        </w:rPr>
        <w:t xml:space="preserve">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考试要求：了解广告的概念；了解广告的构成要素（以广告活动的参与者为视角）；了解广告传播的特征；了解广告分类的主要方法；了解传播学原理在广告中的运用（“5W”模式）。</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sz w:val="28"/>
          <w:szCs w:val="28"/>
        </w:rPr>
        <w:t>（三）</w:t>
      </w:r>
      <w:r>
        <w:rPr>
          <w:rFonts w:ascii="宋体" w:eastAsia="宋体" w:hAnsi="宋体" w:cs="宋体" w:hint="eastAsia"/>
          <w:sz w:val="28"/>
          <w:szCs w:val="28"/>
        </w:rPr>
        <w:t xml:space="preserve"> </w:t>
      </w:r>
      <w:r>
        <w:rPr>
          <w:rFonts w:ascii="宋体" w:eastAsia="宋体" w:hAnsi="宋体" w:cs="宋体" w:hint="eastAsia"/>
          <w:b/>
          <w:bCs/>
          <w:sz w:val="28"/>
          <w:szCs w:val="28"/>
        </w:rPr>
        <w:t>广告发展演变的历史</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考试内容</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推动广告历史发展的基本要素</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中外广告发展的历史轨迹</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广告发展的规律和特点</w:t>
      </w:r>
      <w:r w:rsidR="001E481A">
        <w:rPr>
          <w:rFonts w:ascii="宋体" w:eastAsia="宋体" w:hAnsi="宋体" w:cs="宋体" w:hint="eastAsia"/>
          <w:sz w:val="28"/>
          <w:szCs w:val="28"/>
        </w:rPr>
        <w:t>。</w:t>
      </w:r>
      <w:r>
        <w:rPr>
          <w:rFonts w:ascii="宋体" w:eastAsia="宋体" w:hAnsi="宋体" w:cs="宋体" w:hint="eastAsia"/>
          <w:sz w:val="28"/>
          <w:szCs w:val="28"/>
        </w:rPr>
        <w:t xml:space="preserve">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考试要求：掌握推动广告历史发展的两个基本要素；了解奴隶社会和封建社会的广告活动；了解广告发展的基本规律以及广告发展</w:t>
      </w:r>
      <w:r>
        <w:rPr>
          <w:rFonts w:ascii="宋体" w:eastAsia="宋体" w:hAnsi="宋体" w:cs="宋体" w:hint="eastAsia"/>
          <w:sz w:val="28"/>
          <w:szCs w:val="28"/>
        </w:rPr>
        <w:lastRenderedPageBreak/>
        <w:t>演进的特点。</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sz w:val="28"/>
          <w:szCs w:val="28"/>
        </w:rPr>
        <w:t>（四）广告的功能与价值</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 xml:space="preserve">考试内容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广告的主要功能</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）广告的经济价值</w:t>
      </w:r>
      <w:r w:rsidR="001E481A">
        <w:rPr>
          <w:rFonts w:ascii="Times New Roman" w:eastAsia="宋体" w:hAnsi="Times New Roman" w:cs="Times New Roman"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广告的文化价值</w:t>
      </w:r>
      <w:r w:rsidR="001E481A">
        <w:rPr>
          <w:rFonts w:ascii="宋体" w:eastAsia="宋体" w:hAnsi="宋体" w:cs="宋体" w:hint="eastAsia"/>
          <w:sz w:val="28"/>
          <w:szCs w:val="28"/>
        </w:rPr>
        <w:t>。</w:t>
      </w:r>
      <w:r>
        <w:rPr>
          <w:rFonts w:ascii="宋体" w:eastAsia="宋体" w:hAnsi="宋体" w:cs="宋体" w:hint="eastAsia"/>
          <w:sz w:val="28"/>
          <w:szCs w:val="28"/>
        </w:rPr>
        <w:t xml:space="preserve">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w:t>
      </w:r>
      <w:r>
        <w:rPr>
          <w:rFonts w:ascii="宋体" w:eastAsia="宋体" w:hAnsi="宋体" w:cs="宋体" w:hint="eastAsia"/>
          <w:sz w:val="28"/>
          <w:szCs w:val="28"/>
        </w:rPr>
        <w:t>广告的社会责任</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掌握广告的两个基本功能；掌握广告营销功能四个层次；了解广告运用整合营销传播的策略和方法；了解广告的经济价值；掌握广告提升产品附加值的方式；了解广告在企业营销方面的功能；了解广告产业三种发展模式；了解广告与媒介经济发展的关系；了解广告对社会文化的影响以及广告的社会责任。</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sz w:val="28"/>
          <w:szCs w:val="28"/>
        </w:rPr>
        <w:t>（五）</w:t>
      </w:r>
      <w:r>
        <w:rPr>
          <w:rFonts w:ascii="宋体" w:eastAsia="宋体" w:hAnsi="宋体" w:cs="宋体" w:hint="eastAsia"/>
          <w:b/>
          <w:bCs/>
          <w:sz w:val="28"/>
          <w:szCs w:val="28"/>
        </w:rPr>
        <w:t>广告与品牌传播</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考试内容</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广告与品牌的关系</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广告与消费者品牌认知</w:t>
      </w:r>
      <w:r w:rsidR="001E481A">
        <w:rPr>
          <w:rFonts w:ascii="宋体" w:eastAsia="宋体" w:hAnsi="宋体" w:cs="宋体" w:hint="eastAsia"/>
          <w:sz w:val="28"/>
          <w:szCs w:val="28"/>
        </w:rPr>
        <w:t>。</w:t>
      </w:r>
      <w:r>
        <w:rPr>
          <w:rFonts w:ascii="宋体" w:eastAsia="宋体" w:hAnsi="宋体" w:cs="宋体" w:hint="eastAsia"/>
          <w:sz w:val="28"/>
          <w:szCs w:val="28"/>
        </w:rPr>
        <w:t xml:space="preserve">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广告说服与品牌增值</w:t>
      </w:r>
      <w:r w:rsidR="001E481A">
        <w:rPr>
          <w:rFonts w:ascii="宋体" w:eastAsia="宋体" w:hAnsi="宋体" w:cs="宋体" w:hint="eastAsia"/>
          <w:sz w:val="28"/>
          <w:szCs w:val="28"/>
        </w:rPr>
        <w:t>。</w:t>
      </w:r>
      <w:r>
        <w:rPr>
          <w:rFonts w:ascii="宋体" w:eastAsia="宋体" w:hAnsi="宋体" w:cs="宋体" w:hint="eastAsia"/>
          <w:sz w:val="28"/>
          <w:szCs w:val="28"/>
        </w:rPr>
        <w:t xml:space="preserve">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）广</w:t>
      </w:r>
      <w:r>
        <w:rPr>
          <w:rFonts w:ascii="宋体" w:eastAsia="宋体" w:hAnsi="宋体" w:cs="宋体" w:hint="eastAsia"/>
          <w:sz w:val="28"/>
          <w:szCs w:val="28"/>
        </w:rPr>
        <w:t>告与品牌形象</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考</w:t>
      </w:r>
      <w:r>
        <w:rPr>
          <w:rFonts w:ascii="宋体" w:eastAsia="宋体" w:hAnsi="宋体" w:cs="宋体" w:hint="eastAsia"/>
          <w:sz w:val="28"/>
          <w:szCs w:val="28"/>
        </w:rPr>
        <w:t>试要求：了解品牌传播的营销功能；了解品牌传播的内涵变化；了解广告建立品牌情感与文化认同的途径；了解心理占位的含义及四个发展阶段；掌握消费者与品牌关系的两种表现；掌握品牌美誉度的含义及养成途径；掌握品牌理念的传播路径及故事传播；了解品牌价值的形象化传达方式。</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sz w:val="28"/>
          <w:szCs w:val="28"/>
        </w:rPr>
        <w:lastRenderedPageBreak/>
        <w:t>（六）</w:t>
      </w:r>
      <w:r>
        <w:rPr>
          <w:rFonts w:ascii="宋体" w:eastAsia="宋体" w:hAnsi="宋体" w:cs="宋体" w:hint="eastAsia"/>
          <w:b/>
          <w:bCs/>
          <w:sz w:val="28"/>
          <w:szCs w:val="28"/>
        </w:rPr>
        <w:t>广告调查</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考试内容</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广告调查的意义</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产品市场调查。</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消费者调查。</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w:t>
      </w:r>
      <w:r>
        <w:rPr>
          <w:rFonts w:ascii="宋体" w:eastAsia="宋体" w:hAnsi="宋体" w:cs="宋体" w:hint="eastAsia"/>
          <w:sz w:val="28"/>
          <w:szCs w:val="28"/>
        </w:rPr>
        <w:t>销售渠道调查。</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5</w:t>
      </w:r>
      <w:r>
        <w:rPr>
          <w:rFonts w:ascii="Times New Roman" w:eastAsia="宋体" w:hAnsi="Times New Roman" w:cs="Times New Roman"/>
          <w:sz w:val="28"/>
          <w:szCs w:val="28"/>
        </w:rPr>
        <w:t>）</w:t>
      </w:r>
      <w:r>
        <w:rPr>
          <w:rFonts w:ascii="宋体" w:eastAsia="宋体" w:hAnsi="宋体" w:cs="宋体" w:hint="eastAsia"/>
          <w:sz w:val="28"/>
          <w:szCs w:val="28"/>
        </w:rPr>
        <w:t>沟通渠道调查。</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了解广告流程各环节需要调查的内容；了解市场环境调查特别是竞争对手调查的内容和方法；掌握消费者调查的内容和方法；了解销售渠道终端调查的内容和方法；了解沟通渠道资源调查的内容；能熟练运用相关知识对特定市场进行广告调查。</w:t>
      </w:r>
    </w:p>
    <w:p w:rsidR="00FB6D08" w:rsidRDefault="00B209A1">
      <w:pPr>
        <w:adjustRightInd w:val="0"/>
        <w:snapToGrid w:val="0"/>
        <w:spacing w:line="408" w:lineRule="auto"/>
        <w:ind w:firstLineChars="200" w:firstLine="562"/>
        <w:rPr>
          <w:rFonts w:ascii="宋体" w:eastAsia="宋体" w:hAnsi="宋体" w:cs="宋体"/>
          <w:b/>
          <w:bCs/>
          <w:sz w:val="28"/>
          <w:szCs w:val="28"/>
        </w:rPr>
      </w:pPr>
      <w:r>
        <w:rPr>
          <w:rFonts w:ascii="宋体" w:eastAsia="宋体" w:hAnsi="宋体" w:cs="宋体" w:hint="eastAsia"/>
          <w:b/>
          <w:sz w:val="28"/>
          <w:szCs w:val="28"/>
        </w:rPr>
        <w:t>（七）</w:t>
      </w:r>
      <w:r>
        <w:rPr>
          <w:rFonts w:ascii="宋体" w:eastAsia="宋体" w:hAnsi="宋体" w:cs="宋体" w:hint="eastAsia"/>
          <w:b/>
          <w:bCs/>
          <w:sz w:val="28"/>
          <w:szCs w:val="28"/>
        </w:rPr>
        <w:t>广告策略</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考试内容</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广告策略目标及演进</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定位策略</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诉求策略</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w:t>
      </w:r>
      <w:r>
        <w:rPr>
          <w:rFonts w:ascii="宋体" w:eastAsia="宋体" w:hAnsi="宋体" w:cs="宋体" w:hint="eastAsia"/>
          <w:sz w:val="28"/>
          <w:szCs w:val="28"/>
        </w:rPr>
        <w:t>传播策略</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考试要求：了解广告策略的目标以及策略观的演进；了解广告策略的基本框架</w:t>
      </w:r>
      <w:r>
        <w:rPr>
          <w:rFonts w:ascii="Times New Roman" w:eastAsia="宋体" w:hAnsi="Times New Roman" w:cs="Times New Roman"/>
          <w:sz w:val="28"/>
          <w:szCs w:val="28"/>
        </w:rPr>
        <w:t>（</w:t>
      </w:r>
      <w:r>
        <w:rPr>
          <w:rFonts w:ascii="Times New Roman" w:eastAsia="宋体" w:hAnsi="Times New Roman" w:cs="Times New Roman"/>
          <w:sz w:val="28"/>
          <w:szCs w:val="28"/>
        </w:rPr>
        <w:t>STP</w:t>
      </w:r>
      <w:r>
        <w:rPr>
          <w:rFonts w:ascii="Times New Roman" w:eastAsia="宋体" w:hAnsi="Times New Roman" w:cs="Times New Roman"/>
          <w:sz w:val="28"/>
          <w:szCs w:val="28"/>
        </w:rPr>
        <w:t>）</w:t>
      </w:r>
      <w:r>
        <w:rPr>
          <w:rFonts w:ascii="宋体" w:eastAsia="宋体" w:hAnsi="宋体" w:cs="宋体" w:hint="eastAsia"/>
          <w:sz w:val="28"/>
          <w:szCs w:val="28"/>
        </w:rPr>
        <w:t>；了解广告定位的概念及影响因素；掌握广告定位策略；了解诉求策略的含义；掌握广告诉求策略特别是感性诉求与理性诉求的概念及主要诉求方式；了解广告传播策略的演进；了解O2O营销传播、网络营销传播以及柔性传播策略；能熟练运用广告定位策略、广告诉求策略以及传播策略进行广告定位、制定诉求以及</w:t>
      </w:r>
      <w:r>
        <w:rPr>
          <w:rFonts w:ascii="宋体" w:eastAsia="宋体" w:hAnsi="宋体" w:cs="宋体" w:hint="eastAsia"/>
          <w:sz w:val="28"/>
          <w:szCs w:val="28"/>
        </w:rPr>
        <w:lastRenderedPageBreak/>
        <w:t>传播策略。</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sz w:val="28"/>
          <w:szCs w:val="28"/>
        </w:rPr>
        <w:t>（八）</w:t>
      </w:r>
      <w:r>
        <w:rPr>
          <w:rFonts w:ascii="宋体" w:eastAsia="宋体" w:hAnsi="宋体" w:cs="宋体" w:hint="eastAsia"/>
          <w:b/>
          <w:bCs/>
          <w:sz w:val="28"/>
          <w:szCs w:val="28"/>
        </w:rPr>
        <w:t>广告创意</w:t>
      </w:r>
      <w:r>
        <w:rPr>
          <w:rFonts w:ascii="宋体" w:eastAsia="宋体" w:hAnsi="宋体" w:cs="宋体" w:hint="eastAsia"/>
          <w:sz w:val="28"/>
          <w:szCs w:val="28"/>
        </w:rPr>
        <w:t xml:space="preserve">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 xml:space="preserve">考试内容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广告创意的概念与价值创造</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广告创意的符号表现</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广告创意的思维与方法</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w:t>
      </w:r>
      <w:r>
        <w:rPr>
          <w:rFonts w:ascii="宋体" w:eastAsia="宋体" w:hAnsi="宋体" w:cs="宋体" w:hint="eastAsia"/>
          <w:sz w:val="28"/>
          <w:szCs w:val="28"/>
        </w:rPr>
        <w:t>广告创意的发展趋向</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5</w:t>
      </w:r>
      <w:r>
        <w:rPr>
          <w:rFonts w:ascii="Times New Roman" w:eastAsia="宋体" w:hAnsi="Times New Roman" w:cs="Times New Roman" w:hint="eastAsia"/>
          <w:sz w:val="28"/>
          <w:szCs w:val="28"/>
        </w:rPr>
        <w:t>）</w:t>
      </w:r>
      <w:r>
        <w:rPr>
          <w:rFonts w:ascii="宋体" w:eastAsia="宋体" w:hAnsi="宋体" w:cs="宋体" w:hint="eastAsia"/>
          <w:sz w:val="28"/>
          <w:szCs w:val="28"/>
        </w:rPr>
        <w:t>广告文案的概念及组成</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掌握广告创意的概念；了解广告创意对消费者说服功效的三个方面；了解广告创意的沟通价值；领会广告创意的符号表现及符号沟通；理解广告创意的思维与方法；了解广告创意的四大发展趋向；掌握广告文案的含义及其构成；掌握并能应用广告创意的相关知识进行实际广告创意。</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sz w:val="28"/>
          <w:szCs w:val="28"/>
        </w:rPr>
        <w:t>（九）</w:t>
      </w:r>
      <w:r>
        <w:rPr>
          <w:rFonts w:ascii="宋体" w:eastAsia="宋体" w:hAnsi="宋体" w:cs="宋体" w:hint="eastAsia"/>
          <w:b/>
          <w:bCs/>
          <w:sz w:val="28"/>
          <w:szCs w:val="28"/>
        </w:rPr>
        <w:t>广告媒介</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考试内容</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广告媒介的内涵</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广告媒介类型和特征</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广告媒介策略</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考试要求：了解广告媒介的内涵及发展趋势；掌握广告媒介的类型及特征；了解广告媒介策略的七个要素；掌握广告媒介策略的基本内容；能熟练运用媒介策略相关知识进行媒介组合。</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sz w:val="28"/>
          <w:szCs w:val="28"/>
        </w:rPr>
        <w:t>（十）广告效果</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考试内容</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lastRenderedPageBreak/>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w:t>
      </w:r>
      <w:r>
        <w:rPr>
          <w:rFonts w:ascii="宋体" w:eastAsia="宋体" w:hAnsi="宋体" w:cs="宋体" w:hint="eastAsia"/>
          <w:sz w:val="28"/>
          <w:szCs w:val="28"/>
        </w:rPr>
        <w:t>广告效果的含义及层次</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）不同时代的</w:t>
      </w:r>
      <w:r>
        <w:rPr>
          <w:rFonts w:ascii="Times New Roman" w:eastAsia="宋体" w:hAnsi="Times New Roman" w:cs="Times New Roman"/>
          <w:sz w:val="28"/>
          <w:szCs w:val="28"/>
        </w:rPr>
        <w:t>广</w:t>
      </w:r>
      <w:r>
        <w:rPr>
          <w:rFonts w:ascii="宋体" w:eastAsia="宋体" w:hAnsi="宋体" w:cs="宋体" w:hint="eastAsia"/>
          <w:sz w:val="28"/>
          <w:szCs w:val="28"/>
        </w:rPr>
        <w:t>告效果观</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广告效果评估的主要类型</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w:t>
      </w:r>
      <w:r>
        <w:rPr>
          <w:rFonts w:ascii="宋体" w:eastAsia="宋体" w:hAnsi="宋体" w:cs="宋体" w:hint="eastAsia"/>
          <w:sz w:val="28"/>
          <w:szCs w:val="28"/>
        </w:rPr>
        <w:t>广告效果评估的主要方法</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考试要求：掌握广告效果的含义及三个层次；了解</w:t>
      </w:r>
      <w:r>
        <w:rPr>
          <w:rFonts w:ascii="Times New Roman" w:eastAsia="宋体" w:hAnsi="Times New Roman" w:cs="Times New Roman"/>
          <w:sz w:val="28"/>
          <w:szCs w:val="28"/>
        </w:rPr>
        <w:t>AIDA</w:t>
      </w:r>
      <w:r>
        <w:rPr>
          <w:rFonts w:ascii="Times New Roman" w:eastAsia="宋体" w:hAnsi="Times New Roman" w:cs="Times New Roman" w:hint="eastAsia"/>
          <w:sz w:val="28"/>
          <w:szCs w:val="28"/>
        </w:rPr>
        <w:t>、</w:t>
      </w:r>
      <w:r>
        <w:rPr>
          <w:rFonts w:ascii="Times New Roman" w:eastAsia="宋体" w:hAnsi="Times New Roman" w:cs="Times New Roman"/>
          <w:sz w:val="28"/>
          <w:szCs w:val="28"/>
        </w:rPr>
        <w:t>DAGMAR</w:t>
      </w:r>
      <w:r>
        <w:rPr>
          <w:rFonts w:ascii="Times New Roman" w:eastAsia="宋体" w:hAnsi="Times New Roman" w:cs="Times New Roman" w:hint="eastAsia"/>
          <w:sz w:val="28"/>
          <w:szCs w:val="28"/>
        </w:rPr>
        <w:t>以及</w:t>
      </w:r>
      <w:r>
        <w:rPr>
          <w:rFonts w:ascii="Times New Roman" w:eastAsia="宋体" w:hAnsi="Times New Roman" w:cs="Times New Roman" w:hint="eastAsia"/>
          <w:sz w:val="28"/>
          <w:szCs w:val="28"/>
        </w:rPr>
        <w:t>AISAS</w:t>
      </w:r>
      <w:r>
        <w:rPr>
          <w:rFonts w:ascii="宋体" w:eastAsia="宋体" w:hAnsi="宋体" w:cs="宋体" w:hint="eastAsia"/>
          <w:sz w:val="28"/>
          <w:szCs w:val="28"/>
        </w:rPr>
        <w:t xml:space="preserve">广告效果观的内容；了解广告效果评估的三种主要类型；了解广告效果评估的主要方法。 </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sz w:val="28"/>
          <w:szCs w:val="28"/>
        </w:rPr>
        <w:t>（十一）</w:t>
      </w:r>
      <w:r>
        <w:rPr>
          <w:rFonts w:ascii="宋体" w:eastAsia="宋体" w:hAnsi="宋体" w:cs="宋体" w:hint="eastAsia"/>
          <w:b/>
          <w:bCs/>
          <w:sz w:val="28"/>
          <w:szCs w:val="28"/>
        </w:rPr>
        <w:t>广告业发展与管理</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 xml:space="preserve">考试内容　　</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）广</w:t>
      </w:r>
      <w:r>
        <w:rPr>
          <w:rFonts w:ascii="宋体" w:eastAsia="宋体" w:hAnsi="宋体" w:cs="宋体" w:hint="eastAsia"/>
          <w:sz w:val="28"/>
          <w:szCs w:val="28"/>
        </w:rPr>
        <w:t>告业发展</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广告法规与管理</w:t>
      </w:r>
      <w:r w:rsidR="001E481A">
        <w:rPr>
          <w:rFonts w:ascii="宋体" w:eastAsia="宋体" w:hAnsi="宋体" w:cs="宋体" w:hint="eastAsia"/>
          <w:sz w:val="28"/>
          <w:szCs w:val="28"/>
        </w:rPr>
        <w:t>。</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了解广告业在国家经济发展中的地位；了解影响广告业发展的环境因素特别是微观环境因素；了解广告管理的定义及主要内容；了解我国新时期对广告法规的修订与完善；了解我国目前的广告监管模式及相应的行政管理机构；能运用广告管理法规分析具体广告现象。</w:t>
      </w:r>
    </w:p>
    <w:p w:rsidR="00FB6D08" w:rsidRDefault="00B209A1">
      <w:pPr>
        <w:adjustRightInd w:val="0"/>
        <w:snapToGrid w:val="0"/>
        <w:spacing w:line="408" w:lineRule="auto"/>
        <w:ind w:firstLineChars="200" w:firstLine="562"/>
        <w:rPr>
          <w:rFonts w:ascii="宋体" w:eastAsia="宋体" w:hAnsi="宋体" w:cs="宋体"/>
          <w:sz w:val="28"/>
          <w:szCs w:val="28"/>
        </w:rPr>
      </w:pPr>
      <w:r>
        <w:rPr>
          <w:rFonts w:ascii="宋体" w:eastAsia="宋体" w:hAnsi="宋体" w:cs="宋体" w:hint="eastAsia"/>
          <w:b/>
          <w:bCs/>
          <w:sz w:val="28"/>
          <w:szCs w:val="28"/>
        </w:rPr>
        <w:t>（十二）广告从业人员的素养</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1.</w:t>
      </w:r>
      <w:r>
        <w:rPr>
          <w:rFonts w:ascii="宋体" w:eastAsia="宋体" w:hAnsi="宋体" w:cs="宋体" w:hint="eastAsia"/>
          <w:sz w:val="28"/>
          <w:szCs w:val="28"/>
        </w:rPr>
        <w:t>考试内容</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1</w:t>
      </w:r>
      <w:r>
        <w:rPr>
          <w:rFonts w:ascii="Times New Roman" w:eastAsia="宋体" w:hAnsi="Times New Roman" w:cs="Times New Roman"/>
          <w:sz w:val="28"/>
          <w:szCs w:val="28"/>
        </w:rPr>
        <w:t>）</w:t>
      </w:r>
      <w:r>
        <w:rPr>
          <w:rFonts w:ascii="宋体" w:eastAsia="宋体" w:hAnsi="宋体" w:cs="宋体" w:hint="eastAsia"/>
          <w:sz w:val="28"/>
          <w:szCs w:val="28"/>
        </w:rPr>
        <w:t>广告从业人员的知识素养。</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w:t>
      </w:r>
      <w:r>
        <w:rPr>
          <w:rFonts w:ascii="宋体" w:eastAsia="宋体" w:hAnsi="宋体" w:cs="宋体" w:hint="eastAsia"/>
          <w:sz w:val="28"/>
          <w:szCs w:val="28"/>
        </w:rPr>
        <w:t>广告从业人员的技能素养。</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w:t>
      </w:r>
      <w:r>
        <w:rPr>
          <w:rFonts w:ascii="宋体" w:eastAsia="宋体" w:hAnsi="宋体" w:cs="宋体" w:hint="eastAsia"/>
          <w:sz w:val="28"/>
          <w:szCs w:val="28"/>
        </w:rPr>
        <w:t>广告从业人员的思想道德素养。</w:t>
      </w:r>
    </w:p>
    <w:p w:rsidR="00FB6D08" w:rsidRDefault="00B209A1">
      <w:pPr>
        <w:adjustRightInd w:val="0"/>
        <w:snapToGrid w:val="0"/>
        <w:spacing w:line="408" w:lineRule="auto"/>
        <w:ind w:firstLineChars="200" w:firstLine="560"/>
        <w:rPr>
          <w:rFonts w:ascii="宋体" w:eastAsia="宋体" w:hAnsi="宋体" w:cs="宋体"/>
          <w:sz w:val="28"/>
          <w:szCs w:val="28"/>
        </w:rPr>
      </w:pPr>
      <w:r>
        <w:rPr>
          <w:rFonts w:ascii="Times New Roman" w:eastAsia="宋体" w:hAnsi="Times New Roman" w:cs="Times New Roman" w:hint="eastAsia"/>
          <w:sz w:val="28"/>
          <w:szCs w:val="28"/>
        </w:rPr>
        <w:t>2.</w:t>
      </w:r>
      <w:r>
        <w:rPr>
          <w:rFonts w:ascii="宋体" w:eastAsia="宋体" w:hAnsi="宋体" w:cs="宋体" w:hint="eastAsia"/>
          <w:sz w:val="28"/>
          <w:szCs w:val="28"/>
        </w:rPr>
        <w:t>考试要求：了解广告从业人员所需具备的基本知识素养；了解广告从业人员所需具备的基本技能；了解广告从业人员所需具备的思</w:t>
      </w:r>
      <w:r>
        <w:rPr>
          <w:rFonts w:ascii="宋体" w:eastAsia="宋体" w:hAnsi="宋体" w:cs="宋体" w:hint="eastAsia"/>
          <w:sz w:val="28"/>
          <w:szCs w:val="28"/>
        </w:rPr>
        <w:lastRenderedPageBreak/>
        <w:t>想道德素养。</w:t>
      </w:r>
    </w:p>
    <w:p w:rsidR="006875DE" w:rsidRDefault="006875DE" w:rsidP="006875DE">
      <w:pPr>
        <w:spacing w:line="360" w:lineRule="auto"/>
        <w:rPr>
          <w:rFonts w:ascii="宋体" w:hAnsi="宋体"/>
          <w:b/>
          <w:sz w:val="28"/>
          <w:szCs w:val="28"/>
        </w:rPr>
      </w:pPr>
    </w:p>
    <w:p w:rsidR="006875DE" w:rsidRDefault="006875DE" w:rsidP="006875DE">
      <w:pPr>
        <w:spacing w:line="360" w:lineRule="auto"/>
        <w:rPr>
          <w:rFonts w:ascii="宋体" w:hAnsi="宋体"/>
          <w:b/>
          <w:sz w:val="28"/>
          <w:szCs w:val="28"/>
        </w:rPr>
      </w:pPr>
    </w:p>
    <w:p w:rsidR="00FB6D08" w:rsidRDefault="00B209A1" w:rsidP="001D57A2">
      <w:pPr>
        <w:spacing w:line="360" w:lineRule="auto"/>
        <w:ind w:firstLineChars="807" w:firstLine="2268"/>
        <w:rPr>
          <w:rFonts w:ascii="宋体" w:hAnsi="宋体"/>
          <w:b/>
          <w:sz w:val="28"/>
          <w:szCs w:val="28"/>
        </w:rPr>
      </w:pPr>
      <w:r>
        <w:rPr>
          <w:rFonts w:ascii="宋体" w:hAnsi="宋体" w:hint="eastAsia"/>
          <w:b/>
          <w:sz w:val="28"/>
          <w:szCs w:val="28"/>
        </w:rPr>
        <w:t>大纲执笔人：</w:t>
      </w:r>
      <w:r w:rsidR="001E481A">
        <w:rPr>
          <w:rFonts w:ascii="宋体" w:hAnsi="宋体" w:hint="eastAsia"/>
          <w:b/>
          <w:sz w:val="28"/>
          <w:szCs w:val="28"/>
        </w:rPr>
        <w:t>李晓亮</w:t>
      </w:r>
      <w:r>
        <w:rPr>
          <w:rFonts w:ascii="宋体" w:hAnsi="宋体" w:hint="eastAsia"/>
          <w:b/>
          <w:sz w:val="28"/>
          <w:szCs w:val="28"/>
        </w:rPr>
        <w:t xml:space="preserve">                </w:t>
      </w:r>
    </w:p>
    <w:p w:rsidR="00FB6D08" w:rsidRDefault="00B209A1" w:rsidP="001D57A2">
      <w:pPr>
        <w:spacing w:line="360" w:lineRule="auto"/>
        <w:ind w:firstLineChars="807" w:firstLine="2268"/>
        <w:rPr>
          <w:rFonts w:ascii="宋体" w:hAnsi="宋体"/>
          <w:b/>
          <w:bCs/>
          <w:color w:val="0070C0"/>
          <w:kern w:val="0"/>
          <w:sz w:val="28"/>
          <w:szCs w:val="28"/>
        </w:rPr>
      </w:pPr>
      <w:r>
        <w:rPr>
          <w:rFonts w:ascii="宋体" w:hAnsi="宋体" w:hint="eastAsia"/>
          <w:b/>
          <w:sz w:val="28"/>
          <w:szCs w:val="28"/>
        </w:rPr>
        <w:t>系（教研室）审核人：</w:t>
      </w:r>
      <w:r w:rsidR="001E481A">
        <w:rPr>
          <w:rFonts w:ascii="宋体" w:hAnsi="宋体" w:hint="eastAsia"/>
          <w:b/>
          <w:sz w:val="28"/>
          <w:szCs w:val="28"/>
        </w:rPr>
        <w:t>王勇</w:t>
      </w:r>
      <w:r>
        <w:rPr>
          <w:rFonts w:ascii="宋体" w:hAnsi="宋体" w:hint="eastAsia"/>
          <w:b/>
          <w:bCs/>
          <w:color w:val="0070C0"/>
          <w:kern w:val="0"/>
          <w:sz w:val="28"/>
          <w:szCs w:val="28"/>
        </w:rPr>
        <w:t xml:space="preserve">             </w:t>
      </w:r>
    </w:p>
    <w:p w:rsidR="00FB6D08" w:rsidRDefault="00B209A1" w:rsidP="001D57A2">
      <w:pPr>
        <w:spacing w:line="360" w:lineRule="auto"/>
        <w:ind w:firstLineChars="807" w:firstLine="2268"/>
        <w:rPr>
          <w:rFonts w:ascii="宋体" w:hAnsi="宋体"/>
          <w:szCs w:val="21"/>
        </w:rPr>
      </w:pPr>
      <w:r>
        <w:rPr>
          <w:rFonts w:ascii="宋体" w:hAnsi="宋体" w:hint="eastAsia"/>
          <w:b/>
          <w:sz w:val="28"/>
          <w:szCs w:val="28"/>
        </w:rPr>
        <w:t xml:space="preserve">学院审定人：陈洁 </w:t>
      </w:r>
      <w:r w:rsidR="006875DE">
        <w:rPr>
          <w:rFonts w:ascii="宋体" w:hAnsi="宋体" w:hint="eastAsia"/>
          <w:b/>
          <w:sz w:val="28"/>
          <w:szCs w:val="28"/>
        </w:rPr>
        <w:t>（</w:t>
      </w:r>
      <w:r w:rsidR="006875DE">
        <w:rPr>
          <w:rFonts w:ascii="宋体" w:hAnsi="宋体"/>
          <w:b/>
          <w:sz w:val="28"/>
          <w:szCs w:val="28"/>
        </w:rPr>
        <w:t>2020年2月20日</w:t>
      </w:r>
      <w:r w:rsidR="006875DE">
        <w:rPr>
          <w:rFonts w:ascii="宋体" w:hAnsi="宋体" w:hint="eastAsia"/>
          <w:b/>
          <w:sz w:val="28"/>
          <w:szCs w:val="28"/>
        </w:rPr>
        <w:t>审核）</w:t>
      </w:r>
    </w:p>
    <w:sectPr w:rsidR="00FB6D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57A" w:rsidRDefault="007E657A" w:rsidP="001E481A">
      <w:r>
        <w:separator/>
      </w:r>
    </w:p>
  </w:endnote>
  <w:endnote w:type="continuationSeparator" w:id="0">
    <w:p w:rsidR="007E657A" w:rsidRDefault="007E657A" w:rsidP="001E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57A" w:rsidRDefault="007E657A" w:rsidP="001E481A">
      <w:r>
        <w:separator/>
      </w:r>
    </w:p>
  </w:footnote>
  <w:footnote w:type="continuationSeparator" w:id="0">
    <w:p w:rsidR="007E657A" w:rsidRDefault="007E657A" w:rsidP="001E48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3628"/>
    <w:multiLevelType w:val="singleLevel"/>
    <w:tmpl w:val="033E3628"/>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36"/>
    <w:rsid w:val="000436D1"/>
    <w:rsid w:val="00066B95"/>
    <w:rsid w:val="00077087"/>
    <w:rsid w:val="000C0513"/>
    <w:rsid w:val="000E48BD"/>
    <w:rsid w:val="000F2248"/>
    <w:rsid w:val="000F7092"/>
    <w:rsid w:val="00115B5B"/>
    <w:rsid w:val="00126A8B"/>
    <w:rsid w:val="00131AAD"/>
    <w:rsid w:val="001C6E4D"/>
    <w:rsid w:val="001D1972"/>
    <w:rsid w:val="001D57A2"/>
    <w:rsid w:val="001E481A"/>
    <w:rsid w:val="0020265E"/>
    <w:rsid w:val="002A7785"/>
    <w:rsid w:val="002C48ED"/>
    <w:rsid w:val="002C7BAB"/>
    <w:rsid w:val="002D029F"/>
    <w:rsid w:val="00300104"/>
    <w:rsid w:val="00342699"/>
    <w:rsid w:val="003A38FD"/>
    <w:rsid w:val="003F4A52"/>
    <w:rsid w:val="00413D52"/>
    <w:rsid w:val="00454A7D"/>
    <w:rsid w:val="0046204F"/>
    <w:rsid w:val="005B3279"/>
    <w:rsid w:val="005D249F"/>
    <w:rsid w:val="005E7299"/>
    <w:rsid w:val="00602F89"/>
    <w:rsid w:val="00630168"/>
    <w:rsid w:val="0065597D"/>
    <w:rsid w:val="006875DE"/>
    <w:rsid w:val="006A77A7"/>
    <w:rsid w:val="007504B3"/>
    <w:rsid w:val="0077073A"/>
    <w:rsid w:val="007771EB"/>
    <w:rsid w:val="00784854"/>
    <w:rsid w:val="00791536"/>
    <w:rsid w:val="007E064B"/>
    <w:rsid w:val="007E657A"/>
    <w:rsid w:val="00810FF4"/>
    <w:rsid w:val="0081180A"/>
    <w:rsid w:val="00825531"/>
    <w:rsid w:val="0083235C"/>
    <w:rsid w:val="008E6F19"/>
    <w:rsid w:val="009141BE"/>
    <w:rsid w:val="00952D5D"/>
    <w:rsid w:val="00A25BA1"/>
    <w:rsid w:val="00A824DC"/>
    <w:rsid w:val="00AC108C"/>
    <w:rsid w:val="00B209A1"/>
    <w:rsid w:val="00B30DD4"/>
    <w:rsid w:val="00B632D4"/>
    <w:rsid w:val="00BD62FB"/>
    <w:rsid w:val="00BE2C93"/>
    <w:rsid w:val="00CA52E6"/>
    <w:rsid w:val="00D220DB"/>
    <w:rsid w:val="00DB614D"/>
    <w:rsid w:val="00E24AEB"/>
    <w:rsid w:val="00E6652B"/>
    <w:rsid w:val="00E91841"/>
    <w:rsid w:val="00EF6985"/>
    <w:rsid w:val="00F54EF0"/>
    <w:rsid w:val="00F6157F"/>
    <w:rsid w:val="00FB6D08"/>
    <w:rsid w:val="00FC2782"/>
    <w:rsid w:val="013444F9"/>
    <w:rsid w:val="04276ACB"/>
    <w:rsid w:val="05830617"/>
    <w:rsid w:val="05CF3125"/>
    <w:rsid w:val="06EC4C19"/>
    <w:rsid w:val="09CC2B07"/>
    <w:rsid w:val="0E6D4B92"/>
    <w:rsid w:val="11A42355"/>
    <w:rsid w:val="15E22CB2"/>
    <w:rsid w:val="172F2BD1"/>
    <w:rsid w:val="17F4225E"/>
    <w:rsid w:val="18CF16AE"/>
    <w:rsid w:val="1CDA4991"/>
    <w:rsid w:val="1F472A8D"/>
    <w:rsid w:val="1FDC7E11"/>
    <w:rsid w:val="242E574E"/>
    <w:rsid w:val="252B24BE"/>
    <w:rsid w:val="2AA34804"/>
    <w:rsid w:val="2D410DC1"/>
    <w:rsid w:val="2F1D7DBE"/>
    <w:rsid w:val="3902469F"/>
    <w:rsid w:val="3ADC1653"/>
    <w:rsid w:val="3E745447"/>
    <w:rsid w:val="45A61E66"/>
    <w:rsid w:val="46584120"/>
    <w:rsid w:val="4EE46C05"/>
    <w:rsid w:val="50984DED"/>
    <w:rsid w:val="519A6E59"/>
    <w:rsid w:val="56F40392"/>
    <w:rsid w:val="5BE13147"/>
    <w:rsid w:val="5F0943B4"/>
    <w:rsid w:val="619E5372"/>
    <w:rsid w:val="624820B9"/>
    <w:rsid w:val="63922699"/>
    <w:rsid w:val="64971C45"/>
    <w:rsid w:val="68EA57E2"/>
    <w:rsid w:val="6A360AAD"/>
    <w:rsid w:val="6EB2056B"/>
    <w:rsid w:val="6F7917D3"/>
    <w:rsid w:val="70AD5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character" w:styleId="a6">
    <w:name w:val="Emphasis"/>
    <w:basedOn w:val="a0"/>
    <w:uiPriority w:val="20"/>
    <w:qFormat/>
    <w:rPr>
      <w:i/>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character" w:styleId="a6">
    <w:name w:val="Emphasis"/>
    <w:basedOn w:val="a0"/>
    <w:uiPriority w:val="20"/>
    <w:qFormat/>
    <w:rPr>
      <w:i/>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390</Words>
  <Characters>2223</Characters>
  <Application>Microsoft Office Word</Application>
  <DocSecurity>0</DocSecurity>
  <Lines>18</Lines>
  <Paragraphs>5</Paragraphs>
  <ScaleCrop>false</ScaleCrop>
  <Company>Microsoft</Company>
  <LinksUpToDate>false</LinksUpToDate>
  <CharactersWithSpaces>2608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微软用户</cp:lastModifiedBy>
  <cp:revision>27</cp:revision>
  <cp:lastPrinted>2020-01-09T08:23:00Z</cp:lastPrinted>
  <dcterms:created xsi:type="dcterms:W3CDTF">2020-02-15T02:47:00Z</dcterms:created>
  <dcterms:modified xsi:type="dcterms:W3CDTF">2020-02-21T03:59:00Z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