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EDD" w:rsidRDefault="00490F13" w:rsidP="00C22BED">
      <w:pPr>
        <w:shd w:val="clear" w:color="auto" w:fill="FFFFFF"/>
        <w:spacing w:afterLines="100" w:line="560" w:lineRule="atLeast"/>
        <w:jc w:val="center"/>
        <w:rPr>
          <w:rFonts w:asciiTheme="majorEastAsia" w:eastAsiaTheme="majorEastAsia" w:hAnsiTheme="majorEastAsia"/>
          <w:b/>
          <w:bCs/>
          <w:sz w:val="36"/>
          <w:szCs w:val="36"/>
        </w:rPr>
      </w:pPr>
      <w:r>
        <w:rPr>
          <w:rFonts w:asciiTheme="majorEastAsia" w:eastAsiaTheme="majorEastAsia" w:hAnsiTheme="majorEastAsia" w:cs="方正小标宋简体" w:hint="eastAsia"/>
          <w:b/>
          <w:bCs/>
          <w:sz w:val="36"/>
          <w:szCs w:val="36"/>
        </w:rPr>
        <w:t>中南林业科技大学涉外学院</w:t>
      </w:r>
      <w:r>
        <w:rPr>
          <w:rFonts w:asciiTheme="majorEastAsia" w:eastAsiaTheme="majorEastAsia" w:hAnsiTheme="majorEastAsia" w:cs="方正小标宋简体"/>
          <w:b/>
          <w:bCs/>
          <w:sz w:val="36"/>
          <w:szCs w:val="36"/>
        </w:rPr>
        <w:t>202</w:t>
      </w:r>
      <w:r>
        <w:rPr>
          <w:rFonts w:asciiTheme="majorEastAsia" w:eastAsiaTheme="majorEastAsia" w:hAnsiTheme="majorEastAsia" w:cs="方正小标宋简体" w:hint="eastAsia"/>
          <w:b/>
          <w:bCs/>
          <w:sz w:val="36"/>
          <w:szCs w:val="36"/>
        </w:rPr>
        <w:t>1</w:t>
      </w:r>
      <w:r>
        <w:rPr>
          <w:rFonts w:asciiTheme="majorEastAsia" w:eastAsiaTheme="majorEastAsia" w:hAnsiTheme="majorEastAsia" w:cs="方正小标宋简体" w:hint="eastAsia"/>
          <w:b/>
          <w:bCs/>
          <w:sz w:val="36"/>
          <w:szCs w:val="36"/>
        </w:rPr>
        <w:t>年“专升本”</w:t>
      </w:r>
    </w:p>
    <w:p w:rsidR="00A04EDD" w:rsidRDefault="00490F13" w:rsidP="00C22BED">
      <w:pPr>
        <w:spacing w:beforeLines="100" w:afterLines="100" w:line="560" w:lineRule="atLeast"/>
        <w:jc w:val="center"/>
        <w:rPr>
          <w:rFonts w:asciiTheme="majorEastAsia" w:eastAsiaTheme="majorEastAsia" w:hAnsiTheme="majorEastAsia" w:cs="黑体"/>
          <w:b/>
          <w:bCs/>
          <w:sz w:val="36"/>
          <w:szCs w:val="36"/>
        </w:rPr>
      </w:pPr>
      <w:r>
        <w:rPr>
          <w:rFonts w:asciiTheme="majorEastAsia" w:eastAsiaTheme="majorEastAsia" w:hAnsiTheme="majorEastAsia" w:cs="黑体" w:hint="eastAsia"/>
          <w:b/>
          <w:bCs/>
          <w:sz w:val="36"/>
          <w:szCs w:val="36"/>
        </w:rPr>
        <w:t>《宏观经济学》课程考试大纲</w:t>
      </w:r>
    </w:p>
    <w:p w:rsidR="00A04EDD" w:rsidRDefault="00490F13">
      <w:pPr>
        <w:spacing w:line="560" w:lineRule="atLeast"/>
        <w:rPr>
          <w:rFonts w:ascii="仿宋" w:eastAsia="仿宋" w:hAnsi="仿宋"/>
          <w:sz w:val="24"/>
          <w:szCs w:val="24"/>
        </w:rPr>
      </w:pPr>
      <w:r>
        <w:rPr>
          <w:rFonts w:ascii="仿宋" w:eastAsia="仿宋" w:hAnsi="仿宋" w:hint="eastAsia"/>
          <w:b/>
          <w:bCs/>
          <w:sz w:val="24"/>
          <w:szCs w:val="24"/>
        </w:rPr>
        <w:t>一、考试基本要求</w:t>
      </w:r>
    </w:p>
    <w:p w:rsidR="00A04EDD" w:rsidRDefault="00490F13">
      <w:pPr>
        <w:spacing w:line="560" w:lineRule="atLeast"/>
        <w:ind w:firstLineChars="200" w:firstLine="480"/>
        <w:rPr>
          <w:rFonts w:ascii="仿宋" w:eastAsia="仿宋" w:hAnsi="仿宋"/>
          <w:sz w:val="24"/>
          <w:szCs w:val="24"/>
        </w:rPr>
      </w:pPr>
      <w:r>
        <w:rPr>
          <w:rFonts w:ascii="仿宋" w:eastAsia="仿宋" w:hAnsi="仿宋" w:hint="eastAsia"/>
          <w:sz w:val="24"/>
          <w:szCs w:val="24"/>
        </w:rPr>
        <w:t>本考试是为国际经济与贸易、金融专业招收“专升本”学生而实施的具有选拔功能的水平考试，其指导思想是既要有利于国家对高层次人才的选拔，又要有利于促进高等学校专业课程教学质量的提高，考试对象为</w:t>
      </w:r>
      <w:r>
        <w:rPr>
          <w:rFonts w:ascii="仿宋" w:eastAsia="仿宋" w:hAnsi="仿宋" w:hint="eastAsia"/>
          <w:sz w:val="24"/>
          <w:szCs w:val="24"/>
        </w:rPr>
        <w:t>2021</w:t>
      </w:r>
      <w:r>
        <w:rPr>
          <w:rFonts w:ascii="仿宋" w:eastAsia="仿宋" w:hAnsi="仿宋" w:hint="eastAsia"/>
          <w:sz w:val="24"/>
          <w:szCs w:val="24"/>
        </w:rPr>
        <w:t>年参加“专升本”考试的考生。</w:t>
      </w:r>
    </w:p>
    <w:p w:rsidR="00A04EDD" w:rsidRDefault="00490F13">
      <w:pPr>
        <w:spacing w:line="560" w:lineRule="atLeast"/>
        <w:ind w:firstLineChars="200" w:firstLine="480"/>
        <w:rPr>
          <w:rFonts w:ascii="仿宋" w:eastAsia="仿宋" w:hAnsi="仿宋"/>
          <w:sz w:val="24"/>
          <w:szCs w:val="24"/>
        </w:rPr>
      </w:pPr>
      <w:r>
        <w:rPr>
          <w:rFonts w:ascii="仿宋" w:eastAsia="仿宋" w:hAnsi="仿宋" w:hint="eastAsia"/>
          <w:sz w:val="24"/>
          <w:szCs w:val="24"/>
        </w:rPr>
        <w:t>通过本课程教学，要求学生了解和掌握宏观经济学的基本概念、基本原理、基本方法及其理论体系，并能够运用宏观经济理论和方法去分析和解决经济领域的相关问题。</w:t>
      </w:r>
    </w:p>
    <w:p w:rsidR="00A04EDD" w:rsidRDefault="00490F13">
      <w:pPr>
        <w:spacing w:line="560" w:lineRule="atLeast"/>
        <w:rPr>
          <w:rFonts w:ascii="仿宋" w:eastAsia="仿宋" w:hAnsi="仿宋"/>
          <w:b/>
          <w:bCs/>
          <w:sz w:val="24"/>
          <w:szCs w:val="24"/>
        </w:rPr>
      </w:pPr>
      <w:r>
        <w:rPr>
          <w:rFonts w:ascii="仿宋" w:eastAsia="仿宋" w:hAnsi="仿宋" w:hint="eastAsia"/>
          <w:b/>
          <w:bCs/>
          <w:sz w:val="24"/>
          <w:szCs w:val="24"/>
        </w:rPr>
        <w:t>二、</w:t>
      </w:r>
      <w:r>
        <w:rPr>
          <w:rFonts w:ascii="仿宋" w:eastAsia="仿宋" w:hAnsi="仿宋"/>
          <w:b/>
          <w:bCs/>
          <w:sz w:val="24"/>
          <w:szCs w:val="24"/>
        </w:rPr>
        <w:t>考试方法</w:t>
      </w:r>
      <w:r>
        <w:rPr>
          <w:rFonts w:ascii="仿宋" w:eastAsia="仿宋" w:hAnsi="仿宋" w:hint="eastAsia"/>
          <w:b/>
          <w:bCs/>
          <w:sz w:val="24"/>
          <w:szCs w:val="24"/>
        </w:rPr>
        <w:t>、</w:t>
      </w:r>
      <w:r>
        <w:rPr>
          <w:rFonts w:ascii="仿宋" w:eastAsia="仿宋" w:hAnsi="仿宋"/>
          <w:b/>
          <w:bCs/>
          <w:sz w:val="24"/>
          <w:szCs w:val="24"/>
        </w:rPr>
        <w:t>时间</w:t>
      </w:r>
      <w:r>
        <w:rPr>
          <w:rFonts w:ascii="仿宋" w:eastAsia="仿宋" w:hAnsi="仿宋" w:hint="eastAsia"/>
          <w:b/>
          <w:bCs/>
          <w:sz w:val="24"/>
          <w:szCs w:val="24"/>
        </w:rPr>
        <w:t>、题型及比例</w:t>
      </w:r>
    </w:p>
    <w:p w:rsidR="00A04EDD" w:rsidRDefault="00490F13">
      <w:pPr>
        <w:adjustRightInd w:val="0"/>
        <w:snapToGrid w:val="0"/>
        <w:spacing w:after="0" w:line="560" w:lineRule="atLeast"/>
        <w:rPr>
          <w:rFonts w:ascii="仿宋" w:eastAsia="仿宋" w:hAnsi="仿宋"/>
          <w:bCs/>
          <w:sz w:val="24"/>
          <w:szCs w:val="24"/>
        </w:rPr>
      </w:pPr>
      <w:r>
        <w:rPr>
          <w:rFonts w:ascii="仿宋" w:eastAsia="仿宋" w:hAnsi="仿宋"/>
          <w:bCs/>
          <w:sz w:val="24"/>
          <w:szCs w:val="24"/>
        </w:rPr>
        <w:t>1</w:t>
      </w:r>
      <w:r>
        <w:rPr>
          <w:rFonts w:ascii="仿宋" w:eastAsia="仿宋" w:hAnsi="仿宋" w:hint="eastAsia"/>
          <w:bCs/>
          <w:sz w:val="24"/>
          <w:szCs w:val="24"/>
        </w:rPr>
        <w:t>．考试方法：本课程考核采取闭卷考试方式。</w:t>
      </w:r>
    </w:p>
    <w:p w:rsidR="00A04EDD" w:rsidRDefault="00490F13">
      <w:pPr>
        <w:adjustRightInd w:val="0"/>
        <w:snapToGrid w:val="0"/>
        <w:spacing w:after="0" w:line="560" w:lineRule="atLeast"/>
        <w:rPr>
          <w:rFonts w:ascii="仿宋" w:eastAsia="仿宋" w:hAnsi="仿宋"/>
          <w:bCs/>
          <w:sz w:val="24"/>
          <w:szCs w:val="24"/>
        </w:rPr>
      </w:pPr>
      <w:r>
        <w:rPr>
          <w:rFonts w:ascii="仿宋" w:eastAsia="仿宋" w:hAnsi="仿宋" w:hint="eastAsia"/>
          <w:bCs/>
          <w:sz w:val="24"/>
          <w:szCs w:val="24"/>
        </w:rPr>
        <w:t>2.</w:t>
      </w:r>
      <w:r>
        <w:rPr>
          <w:rFonts w:ascii="仿宋" w:eastAsia="仿宋" w:hAnsi="仿宋"/>
          <w:bCs/>
          <w:sz w:val="24"/>
          <w:szCs w:val="24"/>
        </w:rPr>
        <w:t xml:space="preserve"> </w:t>
      </w:r>
      <w:r>
        <w:rPr>
          <w:rFonts w:ascii="仿宋" w:eastAsia="仿宋" w:hAnsi="仿宋"/>
          <w:bCs/>
          <w:sz w:val="24"/>
          <w:szCs w:val="24"/>
        </w:rPr>
        <w:t>考试时间：</w:t>
      </w:r>
      <w:r>
        <w:rPr>
          <w:rFonts w:ascii="仿宋" w:eastAsia="仿宋" w:hAnsi="仿宋"/>
          <w:bCs/>
          <w:sz w:val="24"/>
          <w:szCs w:val="24"/>
        </w:rPr>
        <w:t xml:space="preserve"> </w:t>
      </w:r>
      <w:r>
        <w:rPr>
          <w:rFonts w:ascii="仿宋" w:eastAsia="仿宋" w:hAnsi="仿宋" w:hint="eastAsia"/>
          <w:bCs/>
          <w:sz w:val="24"/>
          <w:szCs w:val="24"/>
        </w:rPr>
        <w:t>120</w:t>
      </w:r>
      <w:r>
        <w:rPr>
          <w:rFonts w:ascii="仿宋" w:eastAsia="仿宋" w:hAnsi="仿宋" w:hint="eastAsia"/>
          <w:bCs/>
          <w:sz w:val="24"/>
          <w:szCs w:val="24"/>
        </w:rPr>
        <w:t>分钟</w:t>
      </w:r>
    </w:p>
    <w:p w:rsidR="00A04EDD" w:rsidRDefault="00490F13">
      <w:pPr>
        <w:adjustRightInd w:val="0"/>
        <w:snapToGrid w:val="0"/>
        <w:spacing w:after="0" w:line="560" w:lineRule="atLeast"/>
        <w:rPr>
          <w:rFonts w:ascii="仿宋" w:eastAsia="仿宋" w:hAnsi="仿宋"/>
          <w:bCs/>
          <w:sz w:val="24"/>
          <w:szCs w:val="24"/>
        </w:rPr>
      </w:pPr>
      <w:r>
        <w:rPr>
          <w:rFonts w:ascii="仿宋" w:eastAsia="仿宋" w:hAnsi="仿宋" w:hint="eastAsia"/>
          <w:bCs/>
          <w:sz w:val="24"/>
          <w:szCs w:val="24"/>
        </w:rPr>
        <w:t xml:space="preserve">3. </w:t>
      </w:r>
      <w:r>
        <w:rPr>
          <w:rFonts w:ascii="仿宋" w:eastAsia="仿宋" w:hAnsi="仿宋" w:hint="eastAsia"/>
          <w:bCs/>
          <w:sz w:val="24"/>
          <w:szCs w:val="24"/>
        </w:rPr>
        <w:t>试题类型和题型比例</w:t>
      </w:r>
      <w:r>
        <w:rPr>
          <w:rFonts w:ascii="仿宋" w:eastAsia="仿宋" w:hAnsi="仿宋"/>
          <w:bCs/>
          <w:sz w:val="24"/>
          <w:szCs w:val="24"/>
        </w:rPr>
        <w:t>：</w:t>
      </w:r>
    </w:p>
    <w:p w:rsidR="00A04EDD" w:rsidRDefault="00490F13">
      <w:pPr>
        <w:adjustRightInd w:val="0"/>
        <w:snapToGrid w:val="0"/>
        <w:spacing w:after="0" w:line="560" w:lineRule="atLeast"/>
        <w:ind w:firstLineChars="200" w:firstLine="480"/>
        <w:rPr>
          <w:rFonts w:ascii="仿宋" w:eastAsia="仿宋" w:hAnsi="仿宋"/>
          <w:bCs/>
          <w:sz w:val="24"/>
          <w:szCs w:val="24"/>
        </w:rPr>
      </w:pPr>
      <w:r>
        <w:rPr>
          <w:rFonts w:ascii="仿宋" w:eastAsia="仿宋" w:hAnsi="仿宋" w:hint="eastAsia"/>
          <w:bCs/>
          <w:sz w:val="24"/>
          <w:szCs w:val="24"/>
        </w:rPr>
        <w:t>总分值为</w:t>
      </w:r>
      <w:r>
        <w:rPr>
          <w:rFonts w:ascii="仿宋" w:eastAsia="仿宋" w:hAnsi="仿宋" w:hint="eastAsia"/>
          <w:bCs/>
          <w:sz w:val="24"/>
          <w:szCs w:val="24"/>
        </w:rPr>
        <w:t>100</w:t>
      </w:r>
      <w:r>
        <w:rPr>
          <w:rFonts w:ascii="仿宋" w:eastAsia="仿宋" w:hAnsi="仿宋" w:hint="eastAsia"/>
          <w:bCs/>
          <w:sz w:val="24"/>
          <w:szCs w:val="24"/>
        </w:rPr>
        <w:t>分。考试题型主要为：单项选择题、判断题、名词解释题、简答题、计算题和论述题。考试内容大致比例如下：</w:t>
      </w:r>
    </w:p>
    <w:p w:rsidR="00A04EDD" w:rsidRDefault="00490F13">
      <w:pPr>
        <w:adjustRightInd w:val="0"/>
        <w:snapToGrid w:val="0"/>
        <w:spacing w:after="0" w:line="560" w:lineRule="atLeast"/>
        <w:rPr>
          <w:rFonts w:ascii="仿宋" w:eastAsia="仿宋" w:hAnsi="仿宋"/>
          <w:bCs/>
          <w:sz w:val="24"/>
          <w:szCs w:val="24"/>
        </w:rPr>
      </w:pPr>
      <w:r>
        <w:rPr>
          <w:rFonts w:ascii="仿宋" w:eastAsia="仿宋" w:hAnsi="仿宋" w:hint="eastAsia"/>
          <w:bCs/>
          <w:sz w:val="24"/>
          <w:szCs w:val="24"/>
        </w:rPr>
        <w:t>选择题：</w:t>
      </w:r>
      <w:r>
        <w:rPr>
          <w:rFonts w:ascii="仿宋" w:eastAsia="仿宋" w:hAnsi="仿宋" w:hint="eastAsia"/>
          <w:bCs/>
          <w:sz w:val="24"/>
          <w:szCs w:val="24"/>
        </w:rPr>
        <w:t xml:space="preserve">30%  </w:t>
      </w:r>
      <w:r>
        <w:rPr>
          <w:rFonts w:ascii="仿宋" w:eastAsia="仿宋" w:hAnsi="仿宋" w:hint="eastAsia"/>
          <w:bCs/>
          <w:sz w:val="24"/>
          <w:szCs w:val="24"/>
        </w:rPr>
        <w:t>判断题：</w:t>
      </w:r>
      <w:r>
        <w:rPr>
          <w:rFonts w:ascii="仿宋" w:eastAsia="仿宋" w:hAnsi="仿宋" w:hint="eastAsia"/>
          <w:bCs/>
          <w:sz w:val="24"/>
          <w:szCs w:val="24"/>
        </w:rPr>
        <w:t xml:space="preserve">15%  </w:t>
      </w:r>
      <w:r>
        <w:rPr>
          <w:rFonts w:ascii="仿宋" w:eastAsia="仿宋" w:hAnsi="仿宋" w:hint="eastAsia"/>
          <w:bCs/>
          <w:sz w:val="24"/>
          <w:szCs w:val="24"/>
        </w:rPr>
        <w:t>名词解释题：</w:t>
      </w:r>
      <w:r>
        <w:rPr>
          <w:rFonts w:ascii="仿宋" w:eastAsia="仿宋" w:hAnsi="仿宋" w:hint="eastAsia"/>
          <w:bCs/>
          <w:sz w:val="24"/>
          <w:szCs w:val="24"/>
        </w:rPr>
        <w:t xml:space="preserve">12%  </w:t>
      </w:r>
      <w:r>
        <w:rPr>
          <w:rFonts w:ascii="仿宋" w:eastAsia="仿宋" w:hAnsi="仿宋" w:hint="eastAsia"/>
          <w:bCs/>
          <w:sz w:val="24"/>
          <w:szCs w:val="24"/>
        </w:rPr>
        <w:t>简答题：</w:t>
      </w:r>
      <w:r>
        <w:rPr>
          <w:rFonts w:ascii="仿宋" w:eastAsia="仿宋" w:hAnsi="仿宋" w:hint="eastAsia"/>
          <w:bCs/>
          <w:sz w:val="24"/>
          <w:szCs w:val="24"/>
        </w:rPr>
        <w:t xml:space="preserve">18% </w:t>
      </w:r>
    </w:p>
    <w:p w:rsidR="00A04EDD" w:rsidRDefault="00490F13">
      <w:pPr>
        <w:adjustRightInd w:val="0"/>
        <w:snapToGrid w:val="0"/>
        <w:spacing w:after="0" w:line="560" w:lineRule="atLeast"/>
        <w:ind w:firstLineChars="700" w:firstLine="1680"/>
        <w:rPr>
          <w:rFonts w:ascii="仿宋" w:eastAsia="仿宋" w:hAnsi="仿宋"/>
          <w:bCs/>
          <w:sz w:val="24"/>
          <w:szCs w:val="24"/>
        </w:rPr>
      </w:pPr>
      <w:r>
        <w:rPr>
          <w:rFonts w:ascii="仿宋" w:eastAsia="仿宋" w:hAnsi="仿宋" w:hint="eastAsia"/>
          <w:bCs/>
          <w:sz w:val="24"/>
          <w:szCs w:val="24"/>
        </w:rPr>
        <w:t>计算题：</w:t>
      </w:r>
      <w:r>
        <w:rPr>
          <w:rFonts w:ascii="仿宋" w:eastAsia="仿宋" w:hAnsi="仿宋" w:hint="eastAsia"/>
          <w:bCs/>
          <w:sz w:val="24"/>
          <w:szCs w:val="24"/>
        </w:rPr>
        <w:t xml:space="preserve">10% </w:t>
      </w:r>
      <w:r>
        <w:rPr>
          <w:rFonts w:ascii="仿宋" w:eastAsia="仿宋" w:hAnsi="仿宋" w:hint="eastAsia"/>
          <w:bCs/>
          <w:sz w:val="24"/>
          <w:szCs w:val="24"/>
        </w:rPr>
        <w:t>论述题：</w:t>
      </w:r>
      <w:r>
        <w:rPr>
          <w:rFonts w:ascii="仿宋" w:eastAsia="仿宋" w:hAnsi="仿宋" w:hint="eastAsia"/>
          <w:bCs/>
          <w:sz w:val="24"/>
          <w:szCs w:val="24"/>
        </w:rPr>
        <w:t>15%</w:t>
      </w:r>
    </w:p>
    <w:p w:rsidR="00A04EDD" w:rsidRDefault="00490F13">
      <w:pPr>
        <w:spacing w:line="560" w:lineRule="atLeast"/>
        <w:rPr>
          <w:rFonts w:ascii="仿宋" w:eastAsia="仿宋" w:hAnsi="仿宋"/>
          <w:b/>
          <w:bCs/>
          <w:sz w:val="24"/>
          <w:szCs w:val="24"/>
        </w:rPr>
      </w:pPr>
      <w:r>
        <w:rPr>
          <w:rFonts w:ascii="仿宋" w:eastAsia="仿宋" w:hAnsi="仿宋" w:hint="eastAsia"/>
          <w:b/>
          <w:bCs/>
          <w:sz w:val="24"/>
          <w:szCs w:val="24"/>
        </w:rPr>
        <w:t>三、考试的内容及考试要求</w:t>
      </w:r>
    </w:p>
    <w:p w:rsidR="00A04EDD" w:rsidRDefault="00490F13">
      <w:pPr>
        <w:spacing w:line="560" w:lineRule="atLeast"/>
        <w:rPr>
          <w:rFonts w:ascii="仿宋" w:eastAsia="仿宋" w:hAnsi="仿宋"/>
          <w:sz w:val="24"/>
          <w:szCs w:val="24"/>
        </w:rPr>
      </w:pPr>
      <w:r>
        <w:rPr>
          <w:rFonts w:ascii="仿宋" w:eastAsia="仿宋" w:hAnsi="仿宋" w:cstheme="minorEastAsia" w:hint="eastAsia"/>
          <w:b/>
          <w:bCs/>
          <w:sz w:val="24"/>
          <w:szCs w:val="24"/>
        </w:rPr>
        <w:t>（一）</w:t>
      </w:r>
      <w:r>
        <w:rPr>
          <w:rFonts w:ascii="仿宋" w:eastAsia="仿宋" w:hAnsi="仿宋" w:cstheme="minorEastAsia" w:hint="eastAsia"/>
          <w:b/>
          <w:bCs/>
          <w:sz w:val="24"/>
          <w:szCs w:val="24"/>
        </w:rPr>
        <w:t xml:space="preserve">   </w:t>
      </w:r>
      <w:r>
        <w:rPr>
          <w:rFonts w:ascii="仿宋" w:eastAsia="仿宋" w:hAnsi="仿宋" w:cstheme="minorEastAsia" w:hint="eastAsia"/>
          <w:b/>
          <w:bCs/>
          <w:sz w:val="24"/>
          <w:szCs w:val="24"/>
        </w:rPr>
        <w:t>宏观经济的基本指标及衡量</w:t>
      </w:r>
      <w:r>
        <w:rPr>
          <w:rFonts w:ascii="仿宋" w:eastAsia="仿宋" w:hAnsi="仿宋" w:cstheme="minorEastAsia" w:hint="eastAsia"/>
          <w:b/>
          <w:bCs/>
          <w:sz w:val="24"/>
          <w:szCs w:val="24"/>
        </w:rPr>
        <w:t xml:space="preserve">  </w:t>
      </w:r>
    </w:p>
    <w:p w:rsidR="00A04EDD" w:rsidRDefault="00490F13">
      <w:pPr>
        <w:numPr>
          <w:ilvl w:val="0"/>
          <w:numId w:val="1"/>
        </w:numPr>
        <w:spacing w:line="560" w:lineRule="atLeast"/>
        <w:rPr>
          <w:rFonts w:ascii="仿宋" w:eastAsia="仿宋" w:hAnsi="仿宋"/>
          <w:sz w:val="24"/>
          <w:szCs w:val="24"/>
        </w:rPr>
      </w:pPr>
      <w:r>
        <w:rPr>
          <w:rFonts w:ascii="仿宋" w:eastAsia="仿宋" w:hAnsi="仿宋" w:hint="eastAsia"/>
          <w:sz w:val="24"/>
          <w:szCs w:val="24"/>
        </w:rPr>
        <w:t>考试内容</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lastRenderedPageBreak/>
        <w:t xml:space="preserve"> </w:t>
      </w:r>
      <w:r>
        <w:rPr>
          <w:rFonts w:ascii="仿宋" w:eastAsia="仿宋" w:hAnsi="仿宋" w:hint="eastAsia"/>
          <w:sz w:val="24"/>
          <w:szCs w:val="24"/>
        </w:rPr>
        <w:t>①宏观经济学的特点</w:t>
      </w:r>
      <w:r>
        <w:rPr>
          <w:rFonts w:ascii="仿宋" w:eastAsia="仿宋" w:hAnsi="仿宋" w:hint="eastAsia"/>
          <w:sz w:val="24"/>
          <w:szCs w:val="24"/>
        </w:rPr>
        <w:t xml:space="preserve">      </w:t>
      </w:r>
      <w:r>
        <w:rPr>
          <w:rFonts w:ascii="仿宋" w:eastAsia="仿宋" w:hAnsi="仿宋" w:hint="eastAsia"/>
          <w:sz w:val="24"/>
          <w:szCs w:val="24"/>
        </w:rPr>
        <w:t>②国内生产总值</w:t>
      </w:r>
      <w:r>
        <w:rPr>
          <w:rFonts w:ascii="仿宋" w:eastAsia="仿宋" w:hAnsi="仿宋" w:hint="eastAsia"/>
          <w:sz w:val="24"/>
          <w:szCs w:val="24"/>
        </w:rPr>
        <w:t xml:space="preserve">   </w:t>
      </w:r>
      <w:r>
        <w:rPr>
          <w:rFonts w:ascii="仿宋" w:eastAsia="仿宋" w:hAnsi="仿宋" w:hint="eastAsia"/>
          <w:sz w:val="24"/>
          <w:szCs w:val="24"/>
        </w:rPr>
        <w:t>③核算国民收入的两种方法④从国内生产总值到个人可支配收入</w:t>
      </w:r>
      <w:r>
        <w:rPr>
          <w:rFonts w:ascii="仿宋" w:eastAsia="仿宋" w:hAnsi="仿宋" w:hint="eastAsia"/>
          <w:sz w:val="24"/>
          <w:szCs w:val="24"/>
        </w:rPr>
        <w:t xml:space="preserve">   </w:t>
      </w:r>
      <w:r>
        <w:rPr>
          <w:rFonts w:ascii="仿宋" w:eastAsia="仿宋" w:hAnsi="仿宋" w:hint="eastAsia"/>
          <w:sz w:val="24"/>
          <w:szCs w:val="24"/>
        </w:rPr>
        <w:t>⑤国民收入的基本公式</w:t>
      </w:r>
      <w:r>
        <w:rPr>
          <w:rFonts w:ascii="仿宋" w:eastAsia="仿宋" w:hAnsi="仿宋" w:hint="eastAsia"/>
          <w:sz w:val="24"/>
          <w:szCs w:val="24"/>
        </w:rPr>
        <w:t xml:space="preserve">     </w:t>
      </w:r>
      <w:r>
        <w:rPr>
          <w:rFonts w:ascii="仿宋" w:eastAsia="仿宋" w:hAnsi="仿宋" w:hint="eastAsia"/>
          <w:sz w:val="24"/>
          <w:szCs w:val="24"/>
        </w:rPr>
        <w:t>⑥名义</w:t>
      </w:r>
      <w:r>
        <w:rPr>
          <w:rFonts w:ascii="仿宋" w:eastAsia="仿宋" w:hAnsi="仿宋" w:hint="eastAsia"/>
          <w:sz w:val="24"/>
          <w:szCs w:val="24"/>
        </w:rPr>
        <w:t>GDP</w:t>
      </w:r>
      <w:r>
        <w:rPr>
          <w:rFonts w:ascii="仿宋" w:eastAsia="仿宋" w:hAnsi="仿宋" w:hint="eastAsia"/>
          <w:sz w:val="24"/>
          <w:szCs w:val="24"/>
        </w:rPr>
        <w:t>和实际</w:t>
      </w:r>
      <w:r>
        <w:rPr>
          <w:rFonts w:ascii="仿宋" w:eastAsia="仿宋" w:hAnsi="仿宋" w:hint="eastAsia"/>
          <w:sz w:val="24"/>
          <w:szCs w:val="24"/>
        </w:rPr>
        <w:t>GDP</w:t>
      </w:r>
    </w:p>
    <w:p w:rsidR="00A04EDD" w:rsidRDefault="00490F13">
      <w:pPr>
        <w:spacing w:line="560" w:lineRule="atLeast"/>
        <w:rPr>
          <w:rFonts w:ascii="仿宋" w:eastAsia="仿宋" w:hAnsi="仿宋" w:cstheme="minorEastAsia"/>
          <w:b/>
          <w:bCs/>
          <w:sz w:val="24"/>
          <w:szCs w:val="24"/>
        </w:rPr>
      </w:pPr>
      <w:r>
        <w:rPr>
          <w:rFonts w:ascii="仿宋" w:eastAsia="仿宋" w:hAnsi="仿宋" w:hint="eastAsia"/>
          <w:sz w:val="24"/>
          <w:szCs w:val="24"/>
        </w:rPr>
        <w:t>2</w:t>
      </w:r>
      <w:r>
        <w:rPr>
          <w:rFonts w:ascii="仿宋" w:eastAsia="仿宋" w:hAnsi="仿宋" w:hint="eastAsia"/>
          <w:sz w:val="24"/>
          <w:szCs w:val="24"/>
        </w:rPr>
        <w:t>．考试要求：⑴识记：</w:t>
      </w:r>
      <w:r>
        <w:rPr>
          <w:rFonts w:ascii="仿宋" w:eastAsia="仿宋" w:hAnsi="仿宋" w:hint="eastAsia"/>
          <w:sz w:val="24"/>
          <w:szCs w:val="24"/>
        </w:rPr>
        <w:t>GDP</w:t>
      </w:r>
      <w:r>
        <w:rPr>
          <w:rFonts w:ascii="仿宋" w:eastAsia="仿宋" w:hAnsi="仿宋" w:hint="eastAsia"/>
          <w:sz w:val="24"/>
          <w:szCs w:val="24"/>
        </w:rPr>
        <w:t>；</w:t>
      </w:r>
      <w:r>
        <w:rPr>
          <w:rFonts w:ascii="仿宋" w:eastAsia="仿宋" w:hAnsi="仿宋" w:hint="eastAsia"/>
          <w:sz w:val="24"/>
          <w:szCs w:val="24"/>
        </w:rPr>
        <w:t>GNP</w:t>
      </w:r>
      <w:r>
        <w:rPr>
          <w:rFonts w:ascii="仿宋" w:eastAsia="仿宋" w:hAnsi="仿宋" w:hint="eastAsia"/>
          <w:sz w:val="24"/>
          <w:szCs w:val="24"/>
        </w:rPr>
        <w:t>；</w:t>
      </w:r>
      <w:r>
        <w:rPr>
          <w:rFonts w:ascii="仿宋" w:eastAsia="仿宋" w:hAnsi="仿宋" w:hint="eastAsia"/>
          <w:sz w:val="24"/>
          <w:szCs w:val="24"/>
        </w:rPr>
        <w:t>NDP</w:t>
      </w:r>
      <w:r>
        <w:rPr>
          <w:rFonts w:ascii="仿宋" w:eastAsia="仿宋" w:hAnsi="仿宋" w:hint="eastAsia"/>
          <w:sz w:val="24"/>
          <w:szCs w:val="24"/>
        </w:rPr>
        <w:t>；</w:t>
      </w:r>
      <w:r>
        <w:rPr>
          <w:rFonts w:ascii="仿宋" w:eastAsia="仿宋" w:hAnsi="仿宋" w:hint="eastAsia"/>
          <w:sz w:val="24"/>
          <w:szCs w:val="24"/>
        </w:rPr>
        <w:t>NI</w:t>
      </w:r>
      <w:r>
        <w:rPr>
          <w:rFonts w:ascii="仿宋" w:eastAsia="仿宋" w:hAnsi="仿宋" w:hint="eastAsia"/>
          <w:sz w:val="24"/>
          <w:szCs w:val="24"/>
        </w:rPr>
        <w:t>；</w:t>
      </w:r>
      <w:r>
        <w:rPr>
          <w:rFonts w:ascii="仿宋" w:eastAsia="仿宋" w:hAnsi="仿宋" w:hint="eastAsia"/>
          <w:sz w:val="24"/>
          <w:szCs w:val="24"/>
        </w:rPr>
        <w:t>PI</w:t>
      </w:r>
      <w:r>
        <w:rPr>
          <w:rFonts w:ascii="仿宋" w:eastAsia="仿宋" w:hAnsi="仿宋" w:hint="eastAsia"/>
          <w:sz w:val="24"/>
          <w:szCs w:val="24"/>
        </w:rPr>
        <w:t>；</w:t>
      </w:r>
      <w:r>
        <w:rPr>
          <w:rFonts w:ascii="仿宋" w:eastAsia="仿宋" w:hAnsi="仿宋" w:hint="eastAsia"/>
          <w:sz w:val="24"/>
          <w:szCs w:val="24"/>
        </w:rPr>
        <w:t>PDI</w:t>
      </w:r>
      <w:r>
        <w:rPr>
          <w:rFonts w:ascii="仿宋" w:eastAsia="仿宋" w:hAnsi="仿宋" w:hint="eastAsia"/>
          <w:sz w:val="24"/>
          <w:szCs w:val="24"/>
        </w:rPr>
        <w:t>；生产法；支出法；收入法。⑵领会：核算国民收入的支出和收入两种方法；国民收入的基本公式；实际和名义</w:t>
      </w:r>
      <w:r>
        <w:rPr>
          <w:rFonts w:ascii="仿宋" w:eastAsia="仿宋" w:hAnsi="仿宋" w:hint="eastAsia"/>
          <w:sz w:val="24"/>
          <w:szCs w:val="24"/>
        </w:rPr>
        <w:t>GDP</w:t>
      </w:r>
      <w:r>
        <w:rPr>
          <w:rFonts w:ascii="仿宋" w:eastAsia="仿宋" w:hAnsi="仿宋" w:hint="eastAsia"/>
          <w:sz w:val="24"/>
          <w:szCs w:val="24"/>
        </w:rPr>
        <w:t>的折算。⑶应用：两部门、三部门、四部门经济的恒等式。</w:t>
      </w:r>
    </w:p>
    <w:p w:rsidR="00A04EDD" w:rsidRDefault="00490F13">
      <w:pPr>
        <w:spacing w:line="560" w:lineRule="atLeast"/>
        <w:rPr>
          <w:rFonts w:ascii="仿宋" w:eastAsia="仿宋" w:hAnsi="仿宋"/>
          <w:sz w:val="24"/>
          <w:szCs w:val="24"/>
        </w:rPr>
      </w:pPr>
      <w:r>
        <w:rPr>
          <w:rFonts w:ascii="仿宋" w:eastAsia="仿宋" w:hAnsi="仿宋" w:cstheme="minorEastAsia" w:hint="eastAsia"/>
          <w:b/>
          <w:bCs/>
          <w:sz w:val="24"/>
          <w:szCs w:val="24"/>
        </w:rPr>
        <w:t>（二）</w:t>
      </w:r>
      <w:r>
        <w:rPr>
          <w:rFonts w:ascii="仿宋" w:eastAsia="仿宋" w:hAnsi="仿宋" w:cstheme="minorEastAsia" w:hint="eastAsia"/>
          <w:b/>
          <w:bCs/>
          <w:sz w:val="24"/>
          <w:szCs w:val="24"/>
        </w:rPr>
        <w:t xml:space="preserve"> </w:t>
      </w:r>
      <w:r>
        <w:rPr>
          <w:rFonts w:ascii="仿宋" w:eastAsia="仿宋" w:hAnsi="仿宋" w:cstheme="minorEastAsia" w:hint="eastAsia"/>
          <w:b/>
          <w:bCs/>
          <w:sz w:val="24"/>
          <w:szCs w:val="24"/>
        </w:rPr>
        <w:t>短期经济波动模型：产品市场均衡</w:t>
      </w:r>
      <w:r>
        <w:rPr>
          <w:rFonts w:ascii="仿宋" w:eastAsia="仿宋" w:hAnsi="仿宋" w:cstheme="minorEastAsia" w:hint="eastAsia"/>
          <w:b/>
          <w:bCs/>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1.</w:t>
      </w:r>
      <w:r>
        <w:rPr>
          <w:rFonts w:ascii="仿宋" w:eastAsia="仿宋" w:hAnsi="仿宋" w:hint="eastAsia"/>
          <w:sz w:val="24"/>
          <w:szCs w:val="24"/>
        </w:rPr>
        <w:t>考试内容</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①均衡产出</w:t>
      </w:r>
      <w:r>
        <w:rPr>
          <w:rFonts w:ascii="仿宋" w:eastAsia="仿宋" w:hAnsi="仿宋" w:hint="eastAsia"/>
          <w:sz w:val="24"/>
          <w:szCs w:val="24"/>
        </w:rPr>
        <w:t xml:space="preserve">   </w:t>
      </w:r>
      <w:r>
        <w:rPr>
          <w:rFonts w:ascii="仿宋" w:eastAsia="仿宋" w:hAnsi="仿宋" w:hint="eastAsia"/>
          <w:sz w:val="24"/>
          <w:szCs w:val="24"/>
        </w:rPr>
        <w:t>②凯恩斯的消费理论</w:t>
      </w:r>
      <w:r>
        <w:rPr>
          <w:rFonts w:ascii="仿宋" w:eastAsia="仿宋" w:hAnsi="仿宋" w:hint="eastAsia"/>
          <w:sz w:val="24"/>
          <w:szCs w:val="24"/>
        </w:rPr>
        <w:t xml:space="preserve">     </w:t>
      </w:r>
      <w:r>
        <w:rPr>
          <w:rFonts w:ascii="仿宋" w:eastAsia="仿宋" w:hAnsi="仿宋" w:hint="eastAsia"/>
          <w:sz w:val="24"/>
          <w:szCs w:val="24"/>
        </w:rPr>
        <w:t>③其他关于消费函数的理论</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④两部门经济中国民收入的决定及变动</w:t>
      </w:r>
      <w:r>
        <w:rPr>
          <w:rFonts w:ascii="仿宋" w:eastAsia="仿宋" w:hAnsi="仿宋" w:hint="eastAsia"/>
          <w:sz w:val="24"/>
          <w:szCs w:val="24"/>
        </w:rPr>
        <w:t xml:space="preserve">     </w:t>
      </w:r>
      <w:r>
        <w:rPr>
          <w:rFonts w:ascii="仿宋" w:eastAsia="仿宋" w:hAnsi="仿宋" w:hint="eastAsia"/>
          <w:sz w:val="24"/>
          <w:szCs w:val="24"/>
        </w:rPr>
        <w:t>⑤乘数论</w:t>
      </w:r>
      <w:r>
        <w:rPr>
          <w:rFonts w:ascii="仿宋" w:eastAsia="仿宋" w:hAnsi="仿宋" w:hint="eastAsia"/>
          <w:sz w:val="24"/>
          <w:szCs w:val="24"/>
        </w:rPr>
        <w:t xml:space="preserve">       </w:t>
      </w:r>
      <w:r>
        <w:rPr>
          <w:rFonts w:ascii="仿宋" w:eastAsia="仿宋" w:hAnsi="仿宋" w:hint="eastAsia"/>
          <w:sz w:val="24"/>
          <w:szCs w:val="24"/>
        </w:rPr>
        <w:t>⑥三部门经济的收入决定及乘数⑦三部门经济中的各种乘数</w:t>
      </w:r>
      <w:r>
        <w:rPr>
          <w:rFonts w:ascii="仿宋" w:eastAsia="仿宋" w:hAnsi="仿宋" w:hint="eastAsia"/>
          <w:sz w:val="24"/>
          <w:szCs w:val="24"/>
        </w:rPr>
        <w:t xml:space="preserve">          </w:t>
      </w:r>
      <w:r>
        <w:rPr>
          <w:rFonts w:ascii="仿宋" w:eastAsia="仿宋" w:hAnsi="仿宋" w:hint="eastAsia"/>
          <w:sz w:val="24"/>
          <w:szCs w:val="24"/>
        </w:rPr>
        <w:t>⑧四部门经济中国民收入的决定</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考试要求：⑴识记：消费函数；储蓄函数；边际消费倾向；边际储蓄倾向；乘数的系列概念。⑵领会：国民收入决定的基本方法；均衡条件以及影响均衡国民收入的因素。⑶应用：影响因素的变动对均衡国民收入的乘数效应以及乘数效应发挥作用的条件。</w:t>
      </w:r>
    </w:p>
    <w:p w:rsidR="00A04EDD" w:rsidRDefault="00490F13">
      <w:pPr>
        <w:spacing w:line="560" w:lineRule="atLeast"/>
        <w:rPr>
          <w:rFonts w:ascii="仿宋" w:eastAsia="仿宋" w:hAnsi="仿宋"/>
          <w:sz w:val="24"/>
          <w:szCs w:val="24"/>
        </w:rPr>
      </w:pPr>
      <w:r>
        <w:rPr>
          <w:rFonts w:ascii="仿宋" w:eastAsia="仿宋" w:hAnsi="仿宋" w:hint="eastAsia"/>
          <w:b/>
          <w:bCs/>
          <w:sz w:val="24"/>
          <w:szCs w:val="24"/>
        </w:rPr>
        <w:t>（三）</w:t>
      </w:r>
      <w:r>
        <w:rPr>
          <w:rFonts w:ascii="仿宋" w:eastAsia="仿宋" w:hAnsi="仿宋" w:cstheme="minorEastAsia" w:hint="eastAsia"/>
          <w:b/>
          <w:bCs/>
          <w:sz w:val="24"/>
          <w:szCs w:val="24"/>
        </w:rPr>
        <w:t xml:space="preserve">   </w:t>
      </w:r>
      <w:r>
        <w:rPr>
          <w:rFonts w:ascii="仿宋" w:eastAsia="仿宋" w:hAnsi="仿宋" w:cstheme="minorEastAsia" w:hint="eastAsia"/>
          <w:b/>
          <w:bCs/>
          <w:sz w:val="24"/>
          <w:szCs w:val="24"/>
        </w:rPr>
        <w:t>产品市场和货币市场的一般均衡</w:t>
      </w:r>
      <w:r>
        <w:rPr>
          <w:rFonts w:ascii="仿宋" w:eastAsia="仿宋" w:hAnsi="仿宋" w:cstheme="minorEastAsia" w:hint="eastAsia"/>
          <w:b/>
          <w:bCs/>
          <w:sz w:val="24"/>
          <w:szCs w:val="24"/>
        </w:rPr>
        <w:t xml:space="preserve"> </w:t>
      </w:r>
    </w:p>
    <w:p w:rsidR="00A04EDD" w:rsidRDefault="00490F13">
      <w:pPr>
        <w:numPr>
          <w:ilvl w:val="0"/>
          <w:numId w:val="2"/>
        </w:numPr>
        <w:spacing w:line="560" w:lineRule="atLeast"/>
        <w:rPr>
          <w:rFonts w:ascii="仿宋" w:eastAsia="仿宋" w:hAnsi="仿宋"/>
          <w:sz w:val="24"/>
          <w:szCs w:val="24"/>
        </w:rPr>
      </w:pPr>
      <w:r>
        <w:rPr>
          <w:rFonts w:ascii="仿宋" w:eastAsia="仿宋" w:hAnsi="仿宋" w:hint="eastAsia"/>
          <w:sz w:val="24"/>
          <w:szCs w:val="24"/>
        </w:rPr>
        <w:t>考试内容</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①投资的决定</w:t>
      </w:r>
      <w:r>
        <w:rPr>
          <w:rFonts w:ascii="仿宋" w:eastAsia="仿宋" w:hAnsi="仿宋" w:hint="eastAsia"/>
          <w:sz w:val="24"/>
          <w:szCs w:val="24"/>
        </w:rPr>
        <w:t xml:space="preserve">      </w:t>
      </w:r>
      <w:r>
        <w:rPr>
          <w:rFonts w:ascii="仿宋" w:eastAsia="仿宋" w:hAnsi="仿宋" w:hint="eastAsia"/>
          <w:sz w:val="24"/>
          <w:szCs w:val="24"/>
        </w:rPr>
        <w:t>②</w:t>
      </w:r>
      <w:r>
        <w:rPr>
          <w:rFonts w:ascii="仿宋" w:eastAsia="仿宋" w:hAnsi="仿宋" w:hint="eastAsia"/>
          <w:sz w:val="24"/>
          <w:szCs w:val="24"/>
        </w:rPr>
        <w:t>IS</w:t>
      </w:r>
      <w:r>
        <w:rPr>
          <w:rFonts w:ascii="仿宋" w:eastAsia="仿宋" w:hAnsi="仿宋" w:hint="eastAsia"/>
          <w:sz w:val="24"/>
          <w:szCs w:val="24"/>
        </w:rPr>
        <w:t>曲线</w:t>
      </w:r>
      <w:r>
        <w:rPr>
          <w:rFonts w:ascii="仿宋" w:eastAsia="仿宋" w:hAnsi="仿宋" w:hint="eastAsia"/>
          <w:sz w:val="24"/>
          <w:szCs w:val="24"/>
        </w:rPr>
        <w:t xml:space="preserve">       </w:t>
      </w:r>
      <w:r>
        <w:rPr>
          <w:rFonts w:ascii="仿宋" w:eastAsia="仿宋" w:hAnsi="仿宋" w:hint="eastAsia"/>
          <w:sz w:val="24"/>
          <w:szCs w:val="24"/>
        </w:rPr>
        <w:t>③利率的决定</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④</w:t>
      </w:r>
      <w:r>
        <w:rPr>
          <w:rFonts w:ascii="仿宋" w:eastAsia="仿宋" w:hAnsi="仿宋" w:hint="eastAsia"/>
          <w:sz w:val="24"/>
          <w:szCs w:val="24"/>
        </w:rPr>
        <w:t>LM</w:t>
      </w:r>
      <w:r>
        <w:rPr>
          <w:rFonts w:ascii="仿宋" w:eastAsia="仿宋" w:hAnsi="仿宋" w:hint="eastAsia"/>
          <w:sz w:val="24"/>
          <w:szCs w:val="24"/>
        </w:rPr>
        <w:t>曲线</w:t>
      </w:r>
      <w:r>
        <w:rPr>
          <w:rFonts w:ascii="仿宋" w:eastAsia="仿宋" w:hAnsi="仿宋" w:hint="eastAsia"/>
          <w:sz w:val="24"/>
          <w:szCs w:val="24"/>
        </w:rPr>
        <w:t xml:space="preserve">            </w:t>
      </w:r>
      <w:r>
        <w:rPr>
          <w:rFonts w:ascii="仿宋" w:eastAsia="仿宋" w:hAnsi="仿宋" w:hint="eastAsia"/>
          <w:sz w:val="24"/>
          <w:szCs w:val="24"/>
        </w:rPr>
        <w:t>⑤</w:t>
      </w:r>
      <w:r>
        <w:rPr>
          <w:rFonts w:ascii="仿宋" w:eastAsia="仿宋" w:hAnsi="仿宋" w:hint="eastAsia"/>
          <w:sz w:val="24"/>
          <w:szCs w:val="24"/>
        </w:rPr>
        <w:t>IS-LM</w:t>
      </w:r>
      <w:r>
        <w:rPr>
          <w:rFonts w:ascii="仿宋" w:eastAsia="仿宋" w:hAnsi="仿宋" w:hint="eastAsia"/>
          <w:sz w:val="24"/>
          <w:szCs w:val="24"/>
        </w:rPr>
        <w:t>分析</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lastRenderedPageBreak/>
        <w:t>2</w:t>
      </w:r>
      <w:r>
        <w:rPr>
          <w:rFonts w:ascii="仿宋" w:eastAsia="仿宋" w:hAnsi="仿宋" w:hint="eastAsia"/>
          <w:sz w:val="24"/>
          <w:szCs w:val="24"/>
        </w:rPr>
        <w:t>．考试要求：⑴识记：投资函数；曲线；资本边际效益；投资边际效率；</w:t>
      </w:r>
      <w:r>
        <w:rPr>
          <w:rFonts w:ascii="仿宋" w:eastAsia="仿宋" w:hAnsi="仿宋" w:hint="eastAsia"/>
          <w:sz w:val="24"/>
          <w:szCs w:val="24"/>
        </w:rPr>
        <w:t>IS</w:t>
      </w:r>
      <w:r>
        <w:rPr>
          <w:rFonts w:ascii="仿宋" w:eastAsia="仿宋" w:hAnsi="仿宋" w:hint="eastAsia"/>
          <w:sz w:val="24"/>
          <w:szCs w:val="24"/>
        </w:rPr>
        <w:t>曲线；流动偏好陷阱；</w:t>
      </w:r>
      <w:r>
        <w:rPr>
          <w:rFonts w:ascii="仿宋" w:eastAsia="仿宋" w:hAnsi="仿宋" w:hint="eastAsia"/>
          <w:sz w:val="24"/>
          <w:szCs w:val="24"/>
        </w:rPr>
        <w:t>LM</w:t>
      </w:r>
      <w:r>
        <w:rPr>
          <w:rFonts w:ascii="仿宋" w:eastAsia="仿宋" w:hAnsi="仿宋" w:hint="eastAsia"/>
          <w:sz w:val="24"/>
          <w:szCs w:val="24"/>
        </w:rPr>
        <w:t>曲线。⑵领会：</w:t>
      </w:r>
      <w:r>
        <w:rPr>
          <w:rFonts w:ascii="仿宋" w:eastAsia="仿宋" w:hAnsi="仿宋" w:hint="eastAsia"/>
          <w:sz w:val="24"/>
          <w:szCs w:val="24"/>
        </w:rPr>
        <w:t>IS</w:t>
      </w:r>
      <w:r>
        <w:rPr>
          <w:rFonts w:ascii="仿宋" w:eastAsia="仿宋" w:hAnsi="仿宋" w:hint="eastAsia"/>
          <w:sz w:val="24"/>
          <w:szCs w:val="24"/>
        </w:rPr>
        <w:t>曲线（即产品市场均衡）和</w:t>
      </w:r>
      <w:r>
        <w:rPr>
          <w:rFonts w:ascii="仿宋" w:eastAsia="仿宋" w:hAnsi="仿宋" w:hint="eastAsia"/>
          <w:sz w:val="24"/>
          <w:szCs w:val="24"/>
        </w:rPr>
        <w:t>LM</w:t>
      </w:r>
      <w:r>
        <w:rPr>
          <w:rFonts w:ascii="仿宋" w:eastAsia="仿宋" w:hAnsi="仿宋" w:hint="eastAsia"/>
          <w:sz w:val="24"/>
          <w:szCs w:val="24"/>
        </w:rPr>
        <w:t>曲线（即货币市场的均衡）以及</w:t>
      </w:r>
      <w:r>
        <w:rPr>
          <w:rFonts w:ascii="仿宋" w:eastAsia="仿宋" w:hAnsi="仿宋" w:hint="eastAsia"/>
          <w:sz w:val="24"/>
          <w:szCs w:val="24"/>
        </w:rPr>
        <w:t>IS-LM</w:t>
      </w:r>
      <w:r>
        <w:rPr>
          <w:rFonts w:ascii="仿宋" w:eastAsia="仿宋" w:hAnsi="仿宋" w:hint="eastAsia"/>
          <w:sz w:val="24"/>
          <w:szCs w:val="24"/>
        </w:rPr>
        <w:t>模型（即产品市场和货币市场的一般均衡）；</w:t>
      </w:r>
      <w:r>
        <w:rPr>
          <w:rFonts w:ascii="仿宋" w:eastAsia="仿宋" w:hAnsi="仿宋" w:hint="eastAsia"/>
          <w:sz w:val="24"/>
          <w:szCs w:val="24"/>
        </w:rPr>
        <w:t>IS</w:t>
      </w:r>
      <w:r>
        <w:rPr>
          <w:rFonts w:ascii="仿宋" w:eastAsia="仿宋" w:hAnsi="仿宋" w:hint="eastAsia"/>
          <w:sz w:val="24"/>
          <w:szCs w:val="24"/>
        </w:rPr>
        <w:t>曲线的图形推导；</w:t>
      </w:r>
      <w:r>
        <w:rPr>
          <w:rFonts w:ascii="仿宋" w:eastAsia="仿宋" w:hAnsi="仿宋" w:hint="eastAsia"/>
          <w:sz w:val="24"/>
          <w:szCs w:val="24"/>
        </w:rPr>
        <w:t>IS</w:t>
      </w:r>
      <w:r>
        <w:rPr>
          <w:rFonts w:ascii="仿宋" w:eastAsia="仿宋" w:hAnsi="仿宋" w:hint="eastAsia"/>
          <w:sz w:val="24"/>
          <w:szCs w:val="24"/>
        </w:rPr>
        <w:t>曲线的移动；货币需求动机：货币供求均衡和利率的决定：</w:t>
      </w:r>
      <w:r>
        <w:rPr>
          <w:rFonts w:ascii="仿宋" w:eastAsia="仿宋" w:hAnsi="仿宋" w:hint="eastAsia"/>
          <w:sz w:val="24"/>
          <w:szCs w:val="24"/>
        </w:rPr>
        <w:t>LM</w:t>
      </w:r>
      <w:r>
        <w:rPr>
          <w:rFonts w:ascii="仿宋" w:eastAsia="仿宋" w:hAnsi="仿宋" w:hint="eastAsia"/>
          <w:sz w:val="24"/>
          <w:szCs w:val="24"/>
        </w:rPr>
        <w:t>曲线的图形推导；</w:t>
      </w:r>
      <w:r>
        <w:rPr>
          <w:rFonts w:ascii="仿宋" w:eastAsia="仿宋" w:hAnsi="仿宋" w:hint="eastAsia"/>
          <w:sz w:val="24"/>
          <w:szCs w:val="24"/>
        </w:rPr>
        <w:t>LM</w:t>
      </w:r>
      <w:r>
        <w:rPr>
          <w:rFonts w:ascii="仿宋" w:eastAsia="仿宋" w:hAnsi="仿宋" w:hint="eastAsia"/>
          <w:sz w:val="24"/>
          <w:szCs w:val="24"/>
        </w:rPr>
        <w:t>曲线的移动。⑶应用：理解</w:t>
      </w:r>
      <w:r>
        <w:rPr>
          <w:rFonts w:ascii="仿宋" w:eastAsia="仿宋" w:hAnsi="仿宋" w:hint="eastAsia"/>
          <w:sz w:val="24"/>
          <w:szCs w:val="24"/>
        </w:rPr>
        <w:t>IS</w:t>
      </w:r>
      <w:r>
        <w:rPr>
          <w:rFonts w:ascii="仿宋" w:eastAsia="仿宋" w:hAnsi="仿宋" w:hint="eastAsia"/>
          <w:sz w:val="24"/>
          <w:szCs w:val="24"/>
        </w:rPr>
        <w:t>曲线和</w:t>
      </w:r>
      <w:r>
        <w:rPr>
          <w:rFonts w:ascii="仿宋" w:eastAsia="仿宋" w:hAnsi="仿宋" w:hint="eastAsia"/>
          <w:sz w:val="24"/>
          <w:szCs w:val="24"/>
        </w:rPr>
        <w:t>LM</w:t>
      </w:r>
      <w:r>
        <w:rPr>
          <w:rFonts w:ascii="仿宋" w:eastAsia="仿宋" w:hAnsi="仿宋" w:hint="eastAsia"/>
          <w:sz w:val="24"/>
          <w:szCs w:val="24"/>
        </w:rPr>
        <w:t>曲线的移</w:t>
      </w:r>
      <w:r>
        <w:rPr>
          <w:rFonts w:ascii="仿宋" w:eastAsia="仿宋" w:hAnsi="仿宋" w:hint="eastAsia"/>
          <w:sz w:val="24"/>
          <w:szCs w:val="24"/>
        </w:rPr>
        <w:t>动对均衡收入的变动和利率的变动。</w:t>
      </w:r>
    </w:p>
    <w:p w:rsidR="00A04EDD" w:rsidRDefault="00490F13">
      <w:pPr>
        <w:spacing w:line="560" w:lineRule="atLeast"/>
        <w:rPr>
          <w:rFonts w:ascii="仿宋" w:eastAsia="仿宋" w:hAnsi="仿宋"/>
          <w:sz w:val="24"/>
          <w:szCs w:val="24"/>
        </w:rPr>
      </w:pPr>
      <w:r>
        <w:rPr>
          <w:rFonts w:ascii="仿宋" w:eastAsia="仿宋" w:hAnsi="仿宋" w:cstheme="minorEastAsia" w:hint="eastAsia"/>
          <w:b/>
          <w:bCs/>
          <w:sz w:val="24"/>
          <w:szCs w:val="24"/>
        </w:rPr>
        <w:t>（四）</w:t>
      </w:r>
      <w:r>
        <w:rPr>
          <w:rFonts w:ascii="仿宋" w:eastAsia="仿宋" w:hAnsi="仿宋" w:cstheme="minorEastAsia" w:hint="eastAsia"/>
          <w:b/>
          <w:bCs/>
          <w:sz w:val="24"/>
          <w:szCs w:val="24"/>
        </w:rPr>
        <w:t xml:space="preserve">  </w:t>
      </w:r>
      <w:r>
        <w:rPr>
          <w:rFonts w:ascii="仿宋" w:eastAsia="仿宋" w:hAnsi="仿宋" w:cstheme="minorEastAsia" w:hint="eastAsia"/>
          <w:b/>
          <w:bCs/>
          <w:sz w:val="24"/>
          <w:szCs w:val="24"/>
        </w:rPr>
        <w:t>宏观经济政策理论和实践</w:t>
      </w:r>
      <w:r>
        <w:rPr>
          <w:rFonts w:ascii="仿宋" w:eastAsia="仿宋" w:hAnsi="仿宋" w:cstheme="minorEastAsia" w:hint="eastAsia"/>
          <w:b/>
          <w:bCs/>
          <w:sz w:val="24"/>
          <w:szCs w:val="24"/>
        </w:rPr>
        <w:t xml:space="preserve">      </w:t>
      </w:r>
    </w:p>
    <w:p w:rsidR="00A04EDD" w:rsidRDefault="00490F13">
      <w:pPr>
        <w:numPr>
          <w:ilvl w:val="0"/>
          <w:numId w:val="3"/>
        </w:numPr>
        <w:spacing w:line="560" w:lineRule="atLeast"/>
        <w:rPr>
          <w:rFonts w:ascii="仿宋" w:eastAsia="仿宋" w:hAnsi="仿宋"/>
          <w:sz w:val="24"/>
          <w:szCs w:val="24"/>
        </w:rPr>
      </w:pPr>
      <w:r>
        <w:rPr>
          <w:rFonts w:ascii="仿宋" w:eastAsia="仿宋" w:hAnsi="仿宋" w:hint="eastAsia"/>
          <w:sz w:val="24"/>
          <w:szCs w:val="24"/>
        </w:rPr>
        <w:t>考试内容</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①经济政策目标</w:t>
      </w:r>
      <w:r>
        <w:rPr>
          <w:rFonts w:ascii="仿宋" w:eastAsia="仿宋" w:hAnsi="仿宋" w:hint="eastAsia"/>
          <w:sz w:val="24"/>
          <w:szCs w:val="24"/>
        </w:rPr>
        <w:t xml:space="preserve">  </w:t>
      </w:r>
      <w:r>
        <w:rPr>
          <w:rFonts w:ascii="仿宋" w:eastAsia="仿宋" w:hAnsi="仿宋" w:hint="eastAsia"/>
          <w:sz w:val="24"/>
          <w:szCs w:val="24"/>
        </w:rPr>
        <w:t>②财政政策工具使用</w:t>
      </w:r>
      <w:r>
        <w:rPr>
          <w:rFonts w:ascii="仿宋" w:eastAsia="仿宋" w:hAnsi="仿宋" w:hint="eastAsia"/>
          <w:sz w:val="24"/>
          <w:szCs w:val="24"/>
        </w:rPr>
        <w:t xml:space="preserve">   </w:t>
      </w:r>
      <w:r>
        <w:rPr>
          <w:rFonts w:ascii="仿宋" w:eastAsia="仿宋" w:hAnsi="仿宋" w:hint="eastAsia"/>
          <w:sz w:val="24"/>
          <w:szCs w:val="24"/>
        </w:rPr>
        <w:t>③货币政策正常工具及使用</w:t>
      </w:r>
    </w:p>
    <w:p w:rsidR="00A04EDD" w:rsidRDefault="00A04EDD">
      <w:pPr>
        <w:spacing w:line="560" w:lineRule="atLeast"/>
        <w:rPr>
          <w:rFonts w:ascii="仿宋" w:eastAsia="仿宋" w:hAnsi="仿宋"/>
          <w:sz w:val="24"/>
          <w:szCs w:val="24"/>
        </w:rPr>
      </w:pPr>
      <w:r>
        <w:rPr>
          <w:rFonts w:ascii="仿宋" w:eastAsia="仿宋" w:hAnsi="仿宋" w:hint="eastAsia"/>
          <w:sz w:val="24"/>
          <w:szCs w:val="24"/>
        </w:rPr>
        <w:fldChar w:fldCharType="begin"/>
      </w:r>
      <w:r w:rsidR="00490F13">
        <w:rPr>
          <w:rFonts w:ascii="仿宋" w:eastAsia="仿宋" w:hAnsi="仿宋" w:hint="eastAsia"/>
          <w:sz w:val="24"/>
          <w:szCs w:val="24"/>
        </w:rPr>
        <w:instrText xml:space="preserve"> = 4 \* GB3 \* MERGEFORMAT </w:instrText>
      </w:r>
      <w:r>
        <w:rPr>
          <w:rFonts w:ascii="仿宋" w:eastAsia="仿宋" w:hAnsi="仿宋" w:hint="eastAsia"/>
          <w:sz w:val="24"/>
          <w:szCs w:val="24"/>
        </w:rPr>
        <w:fldChar w:fldCharType="separate"/>
      </w:r>
      <w:r w:rsidR="00490F13">
        <w:rPr>
          <w:rFonts w:ascii="仿宋" w:eastAsia="仿宋" w:hAnsi="仿宋"/>
          <w:sz w:val="24"/>
          <w:szCs w:val="24"/>
        </w:rPr>
        <w:t>④</w:t>
      </w:r>
      <w:r>
        <w:rPr>
          <w:rFonts w:ascii="仿宋" w:eastAsia="仿宋" w:hAnsi="仿宋" w:hint="eastAsia"/>
          <w:sz w:val="24"/>
          <w:szCs w:val="24"/>
        </w:rPr>
        <w:fldChar w:fldCharType="end"/>
      </w:r>
      <w:r w:rsidR="00490F13">
        <w:rPr>
          <w:rFonts w:ascii="仿宋" w:eastAsia="仿宋" w:hAnsi="仿宋" w:hint="eastAsia"/>
          <w:sz w:val="24"/>
          <w:szCs w:val="24"/>
        </w:rPr>
        <w:t xml:space="preserve"> </w:t>
      </w:r>
      <w:r w:rsidR="00490F13">
        <w:rPr>
          <w:rFonts w:ascii="仿宋" w:eastAsia="仿宋" w:hAnsi="仿宋" w:hint="eastAsia"/>
          <w:sz w:val="24"/>
          <w:szCs w:val="24"/>
        </w:rPr>
        <w:t>财政政策效果</w:t>
      </w:r>
      <w:r w:rsidR="00490F13">
        <w:rPr>
          <w:rFonts w:ascii="仿宋" w:eastAsia="仿宋" w:hAnsi="仿宋" w:hint="eastAsia"/>
          <w:sz w:val="24"/>
          <w:szCs w:val="24"/>
        </w:rPr>
        <w:t xml:space="preserve">    </w:t>
      </w:r>
      <w:r>
        <w:rPr>
          <w:rFonts w:ascii="仿宋" w:eastAsia="仿宋" w:hAnsi="仿宋" w:hint="eastAsia"/>
          <w:sz w:val="24"/>
          <w:szCs w:val="24"/>
        </w:rPr>
        <w:fldChar w:fldCharType="begin"/>
      </w:r>
      <w:r w:rsidR="00490F13">
        <w:rPr>
          <w:rFonts w:ascii="仿宋" w:eastAsia="仿宋" w:hAnsi="仿宋" w:hint="eastAsia"/>
          <w:sz w:val="24"/>
          <w:szCs w:val="24"/>
        </w:rPr>
        <w:instrText xml:space="preserve"> = 5 \* GB3 \* MERGEFORMAT </w:instrText>
      </w:r>
      <w:r>
        <w:rPr>
          <w:rFonts w:ascii="仿宋" w:eastAsia="仿宋" w:hAnsi="仿宋" w:hint="eastAsia"/>
          <w:sz w:val="24"/>
          <w:szCs w:val="24"/>
        </w:rPr>
        <w:fldChar w:fldCharType="separate"/>
      </w:r>
      <w:r w:rsidR="00490F13">
        <w:rPr>
          <w:rFonts w:ascii="仿宋" w:eastAsia="仿宋" w:hAnsi="仿宋"/>
          <w:sz w:val="24"/>
          <w:szCs w:val="24"/>
        </w:rPr>
        <w:t>⑤</w:t>
      </w:r>
      <w:r>
        <w:rPr>
          <w:rFonts w:ascii="仿宋" w:eastAsia="仿宋" w:hAnsi="仿宋" w:hint="eastAsia"/>
          <w:sz w:val="24"/>
          <w:szCs w:val="24"/>
        </w:rPr>
        <w:fldChar w:fldCharType="end"/>
      </w:r>
      <w:r w:rsidR="00490F13">
        <w:rPr>
          <w:rFonts w:ascii="仿宋" w:eastAsia="仿宋" w:hAnsi="仿宋" w:hint="eastAsia"/>
          <w:sz w:val="24"/>
          <w:szCs w:val="24"/>
        </w:rPr>
        <w:t xml:space="preserve"> </w:t>
      </w:r>
      <w:r w:rsidR="00490F13">
        <w:rPr>
          <w:rFonts w:ascii="仿宋" w:eastAsia="仿宋" w:hAnsi="仿宋" w:hint="eastAsia"/>
          <w:sz w:val="24"/>
          <w:szCs w:val="24"/>
        </w:rPr>
        <w:t>货币政策效果</w:t>
      </w:r>
      <w:r w:rsidR="00490F13">
        <w:rPr>
          <w:rFonts w:ascii="仿宋" w:eastAsia="仿宋" w:hAnsi="仿宋" w:hint="eastAsia"/>
          <w:sz w:val="24"/>
          <w:szCs w:val="24"/>
        </w:rPr>
        <w:t xml:space="preserve">      </w:t>
      </w:r>
      <w:r>
        <w:rPr>
          <w:rFonts w:ascii="仿宋" w:eastAsia="仿宋" w:hAnsi="仿宋" w:hint="eastAsia"/>
          <w:sz w:val="24"/>
          <w:szCs w:val="24"/>
        </w:rPr>
        <w:fldChar w:fldCharType="begin"/>
      </w:r>
      <w:r w:rsidR="00490F13">
        <w:rPr>
          <w:rFonts w:ascii="仿宋" w:eastAsia="仿宋" w:hAnsi="仿宋" w:hint="eastAsia"/>
          <w:sz w:val="24"/>
          <w:szCs w:val="24"/>
        </w:rPr>
        <w:instrText xml:space="preserve"> = 6 \* GB3 \* MERGEFORMAT </w:instrText>
      </w:r>
      <w:r>
        <w:rPr>
          <w:rFonts w:ascii="仿宋" w:eastAsia="仿宋" w:hAnsi="仿宋" w:hint="eastAsia"/>
          <w:sz w:val="24"/>
          <w:szCs w:val="24"/>
        </w:rPr>
        <w:fldChar w:fldCharType="separate"/>
      </w:r>
      <w:r w:rsidR="00490F13">
        <w:rPr>
          <w:rFonts w:ascii="仿宋" w:eastAsia="仿宋" w:hAnsi="仿宋"/>
          <w:sz w:val="24"/>
          <w:szCs w:val="24"/>
        </w:rPr>
        <w:t>⑥</w:t>
      </w:r>
      <w:r>
        <w:rPr>
          <w:rFonts w:ascii="仿宋" w:eastAsia="仿宋" w:hAnsi="仿宋" w:hint="eastAsia"/>
          <w:sz w:val="24"/>
          <w:szCs w:val="24"/>
        </w:rPr>
        <w:fldChar w:fldCharType="end"/>
      </w:r>
      <w:r w:rsidR="00490F13">
        <w:rPr>
          <w:rFonts w:ascii="仿宋" w:eastAsia="仿宋" w:hAnsi="仿宋" w:hint="eastAsia"/>
          <w:sz w:val="24"/>
          <w:szCs w:val="24"/>
        </w:rPr>
        <w:t xml:space="preserve"> </w:t>
      </w:r>
      <w:r w:rsidR="00490F13">
        <w:rPr>
          <w:rFonts w:ascii="仿宋" w:eastAsia="仿宋" w:hAnsi="仿宋" w:hint="eastAsia"/>
          <w:sz w:val="24"/>
          <w:szCs w:val="24"/>
        </w:rPr>
        <w:t>两种政策的混合使用</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考试要求：⑴识记：财政政策；货币政策；挤出效应；政府支出、政府购买、政府转移支付；自动稳定器、斟酌使用的或权衡性的财政政策、补偿性财政政策；周期平衡预算；预算盈余；充分就业预算盈余；法定准备率、公开市场业务、再贴现率。⑵领会：经济持续增长；国际收支平衡；存款创造和货币供给、财政政策与货币政策对利率、消费、投资、</w:t>
      </w:r>
      <w:r>
        <w:rPr>
          <w:rFonts w:ascii="仿宋" w:eastAsia="仿宋" w:hAnsi="仿宋" w:hint="eastAsia"/>
          <w:sz w:val="24"/>
          <w:szCs w:val="24"/>
        </w:rPr>
        <w:t>GDP</w:t>
      </w:r>
      <w:r>
        <w:rPr>
          <w:rFonts w:ascii="仿宋" w:eastAsia="仿宋" w:hAnsi="仿宋" w:hint="eastAsia"/>
          <w:sz w:val="24"/>
          <w:szCs w:val="24"/>
        </w:rPr>
        <w:t>的影响；</w:t>
      </w:r>
      <w:r>
        <w:rPr>
          <w:rFonts w:ascii="仿宋" w:eastAsia="仿宋" w:hAnsi="仿宋" w:hint="eastAsia"/>
          <w:sz w:val="24"/>
          <w:szCs w:val="24"/>
        </w:rPr>
        <w:t>IS</w:t>
      </w:r>
      <w:r>
        <w:rPr>
          <w:rFonts w:ascii="仿宋" w:eastAsia="仿宋" w:hAnsi="仿宋" w:hint="eastAsia"/>
          <w:sz w:val="24"/>
          <w:szCs w:val="24"/>
        </w:rPr>
        <w:t>曲线和</w:t>
      </w:r>
      <w:r>
        <w:rPr>
          <w:rFonts w:ascii="仿宋" w:eastAsia="仿宋" w:hAnsi="仿宋" w:hint="eastAsia"/>
          <w:sz w:val="24"/>
          <w:szCs w:val="24"/>
        </w:rPr>
        <w:t>LM</w:t>
      </w:r>
      <w:r>
        <w:rPr>
          <w:rFonts w:ascii="仿宋" w:eastAsia="仿宋" w:hAnsi="仿宋" w:hint="eastAsia"/>
          <w:sz w:val="24"/>
          <w:szCs w:val="24"/>
        </w:rPr>
        <w:t>曲线的斜率对财政政策效果的影响；</w:t>
      </w:r>
      <w:r>
        <w:rPr>
          <w:rFonts w:ascii="仿宋" w:eastAsia="仿宋" w:hAnsi="仿宋" w:hint="eastAsia"/>
          <w:sz w:val="24"/>
          <w:szCs w:val="24"/>
        </w:rPr>
        <w:t>IS</w:t>
      </w:r>
      <w:r>
        <w:rPr>
          <w:rFonts w:ascii="仿宋" w:eastAsia="仿宋" w:hAnsi="仿宋" w:hint="eastAsia"/>
          <w:sz w:val="24"/>
          <w:szCs w:val="24"/>
        </w:rPr>
        <w:t>曲线和</w:t>
      </w:r>
      <w:r>
        <w:rPr>
          <w:rFonts w:ascii="仿宋" w:eastAsia="仿宋" w:hAnsi="仿宋" w:hint="eastAsia"/>
          <w:sz w:val="24"/>
          <w:szCs w:val="24"/>
        </w:rPr>
        <w:t>LM</w:t>
      </w:r>
      <w:r>
        <w:rPr>
          <w:rFonts w:ascii="仿宋" w:eastAsia="仿宋" w:hAnsi="仿宋" w:hint="eastAsia"/>
          <w:sz w:val="24"/>
          <w:szCs w:val="24"/>
        </w:rPr>
        <w:t>曲线的斜率对货币政策效果的影响；决定挤出效应的因素；凯恩斯主义的极端情况。⑶应用：分析两种政策的混合使用的效应、在市场机制</w:t>
      </w:r>
      <w:r>
        <w:rPr>
          <w:rFonts w:ascii="仿宋" w:eastAsia="仿宋" w:hAnsi="仿宋" w:hint="eastAsia"/>
          <w:sz w:val="24"/>
          <w:szCs w:val="24"/>
        </w:rPr>
        <w:t>条件下，怎样运用宏观经济政策工具对经济进行调节。</w:t>
      </w:r>
    </w:p>
    <w:p w:rsidR="00A04EDD" w:rsidRDefault="00490F13">
      <w:pPr>
        <w:spacing w:line="560" w:lineRule="atLeast"/>
        <w:rPr>
          <w:rFonts w:ascii="仿宋" w:eastAsia="仿宋" w:hAnsi="仿宋" w:cstheme="minorEastAsia"/>
          <w:b/>
          <w:bCs/>
          <w:sz w:val="24"/>
          <w:szCs w:val="24"/>
        </w:rPr>
      </w:pPr>
      <w:r>
        <w:rPr>
          <w:rFonts w:ascii="仿宋" w:eastAsia="仿宋" w:hAnsi="仿宋" w:cstheme="minorEastAsia" w:hint="eastAsia"/>
          <w:b/>
          <w:bCs/>
          <w:sz w:val="24"/>
          <w:szCs w:val="24"/>
        </w:rPr>
        <w:t>（五）</w:t>
      </w:r>
      <w:r>
        <w:rPr>
          <w:rFonts w:ascii="仿宋" w:eastAsia="仿宋" w:hAnsi="仿宋" w:cstheme="minorEastAsia" w:hint="eastAsia"/>
          <w:b/>
          <w:bCs/>
          <w:sz w:val="24"/>
          <w:szCs w:val="24"/>
        </w:rPr>
        <w:t xml:space="preserve">    </w:t>
      </w:r>
      <w:r>
        <w:rPr>
          <w:rFonts w:ascii="仿宋" w:eastAsia="仿宋" w:hAnsi="仿宋" w:cstheme="minorEastAsia" w:hint="eastAsia"/>
          <w:b/>
          <w:bCs/>
          <w:sz w:val="24"/>
          <w:szCs w:val="24"/>
        </w:rPr>
        <w:t>总需求——总供给模型</w:t>
      </w:r>
      <w:r>
        <w:rPr>
          <w:rFonts w:ascii="仿宋" w:eastAsia="仿宋" w:hAnsi="仿宋" w:cstheme="minorEastAsia" w:hint="eastAsia"/>
          <w:b/>
          <w:bCs/>
          <w:sz w:val="24"/>
          <w:szCs w:val="24"/>
        </w:rPr>
        <w:t xml:space="preserve">   </w:t>
      </w:r>
    </w:p>
    <w:p w:rsidR="00A04EDD" w:rsidRDefault="00490F13">
      <w:pPr>
        <w:numPr>
          <w:ilvl w:val="0"/>
          <w:numId w:val="4"/>
        </w:numPr>
        <w:spacing w:line="560" w:lineRule="atLeast"/>
        <w:rPr>
          <w:rFonts w:ascii="仿宋" w:eastAsia="仿宋" w:hAnsi="仿宋"/>
          <w:sz w:val="24"/>
          <w:szCs w:val="24"/>
        </w:rPr>
      </w:pPr>
      <w:r>
        <w:rPr>
          <w:rFonts w:ascii="仿宋" w:eastAsia="仿宋" w:hAnsi="仿宋" w:hint="eastAsia"/>
          <w:sz w:val="24"/>
          <w:szCs w:val="24"/>
        </w:rPr>
        <w:t>考试内容</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①总需求曲线</w:t>
      </w:r>
      <w:r>
        <w:rPr>
          <w:rFonts w:ascii="仿宋" w:eastAsia="仿宋" w:hAnsi="仿宋" w:hint="eastAsia"/>
          <w:sz w:val="24"/>
          <w:szCs w:val="24"/>
        </w:rPr>
        <w:t xml:space="preserve">       </w:t>
      </w:r>
      <w:r>
        <w:rPr>
          <w:rFonts w:ascii="仿宋" w:eastAsia="仿宋" w:hAnsi="仿宋" w:hint="eastAsia"/>
          <w:sz w:val="24"/>
          <w:szCs w:val="24"/>
        </w:rPr>
        <w:t>②总供给的一般说明</w:t>
      </w:r>
      <w:r>
        <w:rPr>
          <w:rFonts w:ascii="仿宋" w:eastAsia="仿宋" w:hAnsi="仿宋" w:hint="eastAsia"/>
          <w:sz w:val="24"/>
          <w:szCs w:val="24"/>
        </w:rPr>
        <w:t xml:space="preserve">      </w:t>
      </w:r>
      <w:r>
        <w:rPr>
          <w:rFonts w:ascii="仿宋" w:eastAsia="仿宋" w:hAnsi="仿宋" w:hint="eastAsia"/>
          <w:sz w:val="24"/>
          <w:szCs w:val="24"/>
        </w:rPr>
        <w:t>③古典总供给曲线</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lastRenderedPageBreak/>
        <w:t>④凯恩斯总供给曲线</w:t>
      </w:r>
      <w:r>
        <w:rPr>
          <w:rFonts w:ascii="仿宋" w:eastAsia="仿宋" w:hAnsi="仿宋" w:hint="eastAsia"/>
          <w:sz w:val="24"/>
          <w:szCs w:val="24"/>
        </w:rPr>
        <w:t xml:space="preserve">    </w:t>
      </w:r>
      <w:r>
        <w:rPr>
          <w:rFonts w:ascii="仿宋" w:eastAsia="仿宋" w:hAnsi="仿宋" w:hint="eastAsia"/>
          <w:sz w:val="24"/>
          <w:szCs w:val="24"/>
        </w:rPr>
        <w:t>⑤常规总供给曲线</w:t>
      </w:r>
      <w:r>
        <w:rPr>
          <w:rFonts w:ascii="仿宋" w:eastAsia="仿宋" w:hAnsi="仿宋" w:hint="eastAsia"/>
          <w:sz w:val="24"/>
          <w:szCs w:val="24"/>
        </w:rPr>
        <w:t xml:space="preserve">   </w:t>
      </w:r>
      <w:r>
        <w:rPr>
          <w:rFonts w:ascii="仿宋" w:eastAsia="仿宋" w:hAnsi="仿宋" w:hint="eastAsia"/>
          <w:sz w:val="24"/>
          <w:szCs w:val="24"/>
        </w:rPr>
        <w:t>⑥总需求——总供给模型对现实的解释</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考试要求：⑴识记：总需求、总需求函数、总需求曲线；宏观生产函数与潜在产量；潜在产量和充分就业产量；劳动需求曲线；总供给函数和总供给曲线。⑵领会：凯恩斯总供给曲线；常规总供给曲线。⑶应用：总需求曲线总供给曲线移动的后果。</w:t>
      </w:r>
    </w:p>
    <w:p w:rsidR="00A04EDD" w:rsidRDefault="00490F13">
      <w:pPr>
        <w:spacing w:line="560" w:lineRule="atLeast"/>
        <w:rPr>
          <w:rFonts w:ascii="仿宋" w:eastAsia="仿宋" w:hAnsi="仿宋"/>
          <w:sz w:val="24"/>
          <w:szCs w:val="24"/>
        </w:rPr>
      </w:pPr>
      <w:r>
        <w:rPr>
          <w:rFonts w:ascii="仿宋" w:eastAsia="仿宋" w:hAnsi="仿宋" w:cstheme="minorEastAsia" w:hint="eastAsia"/>
          <w:b/>
          <w:bCs/>
          <w:sz w:val="24"/>
          <w:szCs w:val="24"/>
        </w:rPr>
        <w:t>（六）</w:t>
      </w:r>
      <w:r>
        <w:rPr>
          <w:rFonts w:ascii="仿宋" w:eastAsia="仿宋" w:hAnsi="仿宋" w:cstheme="minorEastAsia" w:hint="eastAsia"/>
          <w:b/>
          <w:bCs/>
          <w:sz w:val="24"/>
          <w:szCs w:val="24"/>
        </w:rPr>
        <w:t xml:space="preserve">  </w:t>
      </w:r>
      <w:r>
        <w:rPr>
          <w:rFonts w:ascii="仿宋" w:eastAsia="仿宋" w:hAnsi="仿宋" w:cstheme="minorEastAsia" w:hint="eastAsia"/>
          <w:b/>
          <w:bCs/>
          <w:sz w:val="24"/>
          <w:szCs w:val="24"/>
        </w:rPr>
        <w:t>失业与通货膨胀</w:t>
      </w:r>
      <w:r>
        <w:rPr>
          <w:rFonts w:ascii="仿宋" w:eastAsia="仿宋" w:hAnsi="仿宋" w:cstheme="minorEastAsia" w:hint="eastAsia"/>
          <w:b/>
          <w:bCs/>
          <w:sz w:val="24"/>
          <w:szCs w:val="24"/>
        </w:rPr>
        <w:t xml:space="preserve">    </w:t>
      </w:r>
    </w:p>
    <w:p w:rsidR="00A04EDD" w:rsidRDefault="00490F13">
      <w:pPr>
        <w:numPr>
          <w:ilvl w:val="0"/>
          <w:numId w:val="5"/>
        </w:numPr>
        <w:spacing w:line="560" w:lineRule="atLeast"/>
        <w:rPr>
          <w:rFonts w:ascii="仿宋" w:eastAsia="仿宋" w:hAnsi="仿宋"/>
          <w:sz w:val="24"/>
          <w:szCs w:val="24"/>
        </w:rPr>
      </w:pPr>
      <w:r>
        <w:rPr>
          <w:rFonts w:ascii="仿宋" w:eastAsia="仿宋" w:hAnsi="仿宋" w:hint="eastAsia"/>
          <w:sz w:val="24"/>
          <w:szCs w:val="24"/>
        </w:rPr>
        <w:t>考试内容</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①失业的描述</w:t>
      </w:r>
      <w:r>
        <w:rPr>
          <w:rFonts w:ascii="仿宋" w:eastAsia="仿宋" w:hAnsi="仿宋" w:hint="eastAsia"/>
          <w:sz w:val="24"/>
          <w:szCs w:val="24"/>
        </w:rPr>
        <w:t xml:space="preserve">      </w:t>
      </w:r>
      <w:r>
        <w:rPr>
          <w:rFonts w:ascii="仿宋" w:eastAsia="仿宋" w:hAnsi="仿宋" w:hint="eastAsia"/>
          <w:sz w:val="24"/>
          <w:szCs w:val="24"/>
        </w:rPr>
        <w:t>②失业的经济学解释</w:t>
      </w:r>
      <w:r>
        <w:rPr>
          <w:rFonts w:ascii="仿宋" w:eastAsia="仿宋" w:hAnsi="仿宋" w:hint="eastAsia"/>
          <w:sz w:val="24"/>
          <w:szCs w:val="24"/>
        </w:rPr>
        <w:t xml:space="preserve">    </w:t>
      </w:r>
      <w:r>
        <w:rPr>
          <w:rFonts w:ascii="仿宋" w:eastAsia="仿宋" w:hAnsi="仿宋" w:hint="eastAsia"/>
          <w:sz w:val="24"/>
          <w:szCs w:val="24"/>
        </w:rPr>
        <w:t>③失业的影响与奥肯定律</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④通货膨胀的描述</w:t>
      </w:r>
      <w:r>
        <w:rPr>
          <w:rFonts w:ascii="仿宋" w:eastAsia="仿宋" w:hAnsi="仿宋" w:hint="eastAsia"/>
          <w:sz w:val="24"/>
          <w:szCs w:val="24"/>
        </w:rPr>
        <w:t xml:space="preserve">     </w:t>
      </w:r>
      <w:r>
        <w:rPr>
          <w:rFonts w:ascii="仿宋" w:eastAsia="仿宋" w:hAnsi="仿宋" w:hint="eastAsia"/>
          <w:sz w:val="24"/>
          <w:szCs w:val="24"/>
        </w:rPr>
        <w:t>⑤通货膨胀的原因</w:t>
      </w:r>
      <w:r>
        <w:rPr>
          <w:rFonts w:ascii="仿宋" w:eastAsia="仿宋" w:hAnsi="仿宋" w:hint="eastAsia"/>
          <w:sz w:val="24"/>
          <w:szCs w:val="24"/>
        </w:rPr>
        <w:t xml:space="preserve">  </w:t>
      </w:r>
      <w:r>
        <w:rPr>
          <w:rFonts w:ascii="仿宋" w:eastAsia="仿宋" w:hAnsi="仿宋" w:hint="eastAsia"/>
          <w:sz w:val="24"/>
          <w:szCs w:val="24"/>
        </w:rPr>
        <w:t>⑥通货膨胀的经济效应</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⑦失业与通货膨胀的关系——菲利普斯曲线</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2</w:t>
      </w:r>
      <w:r>
        <w:rPr>
          <w:rFonts w:ascii="仿宋" w:eastAsia="仿宋" w:hAnsi="仿宋" w:hint="eastAsia"/>
          <w:sz w:val="24"/>
          <w:szCs w:val="24"/>
        </w:rPr>
        <w:t>．考试要求：⑴识记：充分就业、失业率、劳动力参与率、摩擦失业、非自愿失业、结构性失业、周期性失业、自然失业率“奥肯定律”</w:t>
      </w:r>
      <w:r>
        <w:rPr>
          <w:rFonts w:ascii="仿宋" w:eastAsia="仿宋" w:hAnsi="仿宋" w:hint="eastAsia"/>
          <w:sz w:val="24"/>
          <w:szCs w:val="24"/>
        </w:rPr>
        <w:t xml:space="preserve"> </w:t>
      </w:r>
      <w:r>
        <w:rPr>
          <w:rFonts w:ascii="仿宋" w:eastAsia="仿宋" w:hAnsi="仿宋" w:hint="eastAsia"/>
          <w:sz w:val="24"/>
          <w:szCs w:val="24"/>
        </w:rPr>
        <w:t>（奥肯法则）；通货膨胀；需求拉动通货膨胀；成本推动通货膨胀；结构性通货膨胀；通货膨胀的持续；菲利普斯曲线、有预期的菲利普斯曲线。⑵领会：通</w:t>
      </w:r>
      <w:r>
        <w:rPr>
          <w:rFonts w:ascii="仿宋" w:eastAsia="仿宋" w:hAnsi="仿宋" w:hint="eastAsia"/>
          <w:sz w:val="24"/>
          <w:szCs w:val="24"/>
        </w:rPr>
        <w:t>货膨胀的原因；失业与通货膨胀的关系——菲利普斯曲线。⑶应用：通货膨胀的经济效应分析。</w:t>
      </w:r>
    </w:p>
    <w:p w:rsidR="00A04EDD" w:rsidRDefault="00490F13">
      <w:pPr>
        <w:spacing w:line="560" w:lineRule="atLeast"/>
        <w:rPr>
          <w:rFonts w:ascii="仿宋" w:eastAsia="仿宋" w:hAnsi="仿宋"/>
          <w:sz w:val="24"/>
          <w:szCs w:val="24"/>
        </w:rPr>
      </w:pPr>
      <w:r>
        <w:rPr>
          <w:rFonts w:ascii="仿宋" w:eastAsia="仿宋" w:hAnsi="仿宋" w:cstheme="minorEastAsia" w:hint="eastAsia"/>
          <w:b/>
          <w:bCs/>
          <w:sz w:val="24"/>
          <w:szCs w:val="24"/>
        </w:rPr>
        <w:t>（七）</w:t>
      </w:r>
      <w:r>
        <w:rPr>
          <w:rFonts w:ascii="仿宋" w:eastAsia="仿宋" w:hAnsi="仿宋" w:cstheme="minorEastAsia" w:hint="eastAsia"/>
          <w:b/>
          <w:bCs/>
          <w:sz w:val="24"/>
          <w:szCs w:val="24"/>
        </w:rPr>
        <w:t xml:space="preserve">  </w:t>
      </w:r>
      <w:r>
        <w:rPr>
          <w:rFonts w:ascii="仿宋" w:eastAsia="仿宋" w:hAnsi="仿宋" w:cstheme="minorEastAsia" w:hint="eastAsia"/>
          <w:b/>
          <w:bCs/>
          <w:sz w:val="24"/>
          <w:szCs w:val="24"/>
        </w:rPr>
        <w:t>经济增长和经济周期理论</w:t>
      </w:r>
      <w:r>
        <w:rPr>
          <w:rFonts w:ascii="仿宋" w:eastAsia="仿宋" w:hAnsi="仿宋" w:cstheme="minorEastAsia" w:hint="eastAsia"/>
          <w:b/>
          <w:bCs/>
          <w:sz w:val="24"/>
          <w:szCs w:val="24"/>
        </w:rPr>
        <w:t xml:space="preserve">     </w:t>
      </w:r>
    </w:p>
    <w:p w:rsidR="00A04EDD" w:rsidRDefault="00490F13">
      <w:pPr>
        <w:numPr>
          <w:ilvl w:val="0"/>
          <w:numId w:val="6"/>
        </w:numPr>
        <w:spacing w:line="560" w:lineRule="atLeast"/>
        <w:rPr>
          <w:rFonts w:ascii="仿宋" w:eastAsia="仿宋" w:hAnsi="仿宋"/>
          <w:sz w:val="24"/>
          <w:szCs w:val="24"/>
        </w:rPr>
      </w:pPr>
      <w:r>
        <w:rPr>
          <w:rFonts w:ascii="仿宋" w:eastAsia="仿宋" w:hAnsi="仿宋" w:hint="eastAsia"/>
          <w:sz w:val="24"/>
          <w:szCs w:val="24"/>
        </w:rPr>
        <w:t>考试内容</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 xml:space="preserve"> </w:t>
      </w:r>
      <w:r>
        <w:rPr>
          <w:rFonts w:ascii="仿宋" w:eastAsia="仿宋" w:hAnsi="仿宋" w:hint="eastAsia"/>
          <w:sz w:val="24"/>
          <w:szCs w:val="24"/>
        </w:rPr>
        <w:t>①国民收入长期增长趋势和波动</w:t>
      </w:r>
      <w:r>
        <w:rPr>
          <w:rFonts w:ascii="仿宋" w:eastAsia="仿宋" w:hAnsi="仿宋" w:hint="eastAsia"/>
          <w:sz w:val="24"/>
          <w:szCs w:val="24"/>
        </w:rPr>
        <w:t xml:space="preserve">      </w:t>
      </w:r>
      <w:r>
        <w:rPr>
          <w:rFonts w:ascii="仿宋" w:eastAsia="仿宋" w:hAnsi="仿宋" w:hint="eastAsia"/>
          <w:sz w:val="24"/>
          <w:szCs w:val="24"/>
        </w:rPr>
        <w:t>②对经济增长的一般认识</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t>③增长核算</w:t>
      </w:r>
      <w:r>
        <w:rPr>
          <w:rFonts w:ascii="仿宋" w:eastAsia="仿宋" w:hAnsi="仿宋" w:hint="eastAsia"/>
          <w:sz w:val="24"/>
          <w:szCs w:val="24"/>
        </w:rPr>
        <w:t xml:space="preserve">     </w:t>
      </w:r>
      <w:r>
        <w:rPr>
          <w:rFonts w:ascii="仿宋" w:eastAsia="仿宋" w:hAnsi="仿宋" w:hint="eastAsia"/>
          <w:sz w:val="24"/>
          <w:szCs w:val="24"/>
        </w:rPr>
        <w:t>④促进经济增长的政策</w:t>
      </w:r>
      <w:r>
        <w:rPr>
          <w:rFonts w:ascii="仿宋" w:eastAsia="仿宋" w:hAnsi="仿宋" w:hint="eastAsia"/>
          <w:sz w:val="24"/>
          <w:szCs w:val="24"/>
        </w:rPr>
        <w:t xml:space="preserve">     </w:t>
      </w:r>
      <w:r>
        <w:rPr>
          <w:rFonts w:ascii="仿宋" w:eastAsia="仿宋" w:hAnsi="仿宋" w:hint="eastAsia"/>
          <w:sz w:val="24"/>
          <w:szCs w:val="24"/>
        </w:rPr>
        <w:t>⑤经济周期的含义与特征</w:t>
      </w:r>
      <w:r>
        <w:rPr>
          <w:rFonts w:ascii="仿宋" w:eastAsia="仿宋" w:hAnsi="仿宋" w:hint="eastAsia"/>
          <w:sz w:val="24"/>
          <w:szCs w:val="24"/>
        </w:rPr>
        <w:t xml:space="preserve">  </w:t>
      </w:r>
    </w:p>
    <w:p w:rsidR="00A04EDD" w:rsidRDefault="00490F13">
      <w:pPr>
        <w:spacing w:line="560" w:lineRule="atLeast"/>
        <w:rPr>
          <w:rFonts w:ascii="仿宋" w:eastAsia="仿宋" w:hAnsi="仿宋"/>
          <w:sz w:val="24"/>
          <w:szCs w:val="24"/>
        </w:rPr>
      </w:pPr>
      <w:r>
        <w:rPr>
          <w:rFonts w:ascii="仿宋" w:eastAsia="仿宋" w:hAnsi="仿宋" w:hint="eastAsia"/>
          <w:sz w:val="24"/>
          <w:szCs w:val="24"/>
        </w:rPr>
        <w:lastRenderedPageBreak/>
        <w:t>⑥经济周期理论的简要回顾</w:t>
      </w:r>
      <w:r>
        <w:rPr>
          <w:rFonts w:ascii="仿宋" w:eastAsia="仿宋" w:hAnsi="仿宋" w:hint="eastAsia"/>
          <w:sz w:val="24"/>
          <w:szCs w:val="24"/>
        </w:rPr>
        <w:t xml:space="preserve">                </w:t>
      </w:r>
      <w:r>
        <w:rPr>
          <w:rFonts w:ascii="仿宋" w:eastAsia="仿宋" w:hAnsi="仿宋" w:hint="eastAsia"/>
          <w:sz w:val="24"/>
          <w:szCs w:val="24"/>
        </w:rPr>
        <w:t>⑦乘数</w:t>
      </w:r>
      <w:r>
        <w:rPr>
          <w:rFonts w:ascii="仿宋" w:eastAsia="仿宋" w:hAnsi="仿宋" w:hint="eastAsia"/>
          <w:sz w:val="24"/>
          <w:szCs w:val="24"/>
        </w:rPr>
        <w:t>-</w:t>
      </w:r>
      <w:r>
        <w:rPr>
          <w:rFonts w:ascii="仿宋" w:eastAsia="仿宋" w:hAnsi="仿宋" w:hint="eastAsia"/>
          <w:sz w:val="24"/>
          <w:szCs w:val="24"/>
        </w:rPr>
        <w:t>加速数模型</w:t>
      </w:r>
    </w:p>
    <w:p w:rsidR="00A04EDD" w:rsidRDefault="00490F13">
      <w:pPr>
        <w:spacing w:line="560" w:lineRule="atLeast"/>
        <w:rPr>
          <w:rFonts w:ascii="仿宋" w:eastAsia="仿宋" w:hAnsi="仿宋" w:cstheme="minorEastAsia"/>
          <w:b/>
          <w:bCs/>
          <w:sz w:val="24"/>
          <w:szCs w:val="24"/>
        </w:rPr>
      </w:pPr>
      <w:r>
        <w:rPr>
          <w:rFonts w:ascii="仿宋" w:eastAsia="仿宋" w:hAnsi="仿宋" w:hint="eastAsia"/>
          <w:sz w:val="24"/>
          <w:szCs w:val="24"/>
        </w:rPr>
        <w:t>2</w:t>
      </w:r>
      <w:r>
        <w:rPr>
          <w:rFonts w:ascii="仿宋" w:eastAsia="仿宋" w:hAnsi="仿宋" w:hint="eastAsia"/>
          <w:sz w:val="24"/>
          <w:szCs w:val="24"/>
        </w:rPr>
        <w:t>．考试要求：⑴识记：经济增长与经济发展；经济周期；加速原理、加速数。⑵领会：增长核算方程；乘数</w:t>
      </w:r>
      <w:r>
        <w:rPr>
          <w:rFonts w:ascii="仿宋" w:eastAsia="仿宋" w:hAnsi="仿宋" w:hint="eastAsia"/>
          <w:sz w:val="24"/>
          <w:szCs w:val="24"/>
        </w:rPr>
        <w:t>-</w:t>
      </w:r>
      <w:r>
        <w:rPr>
          <w:rFonts w:ascii="仿宋" w:eastAsia="仿宋" w:hAnsi="仿宋" w:hint="eastAsia"/>
          <w:sz w:val="24"/>
          <w:szCs w:val="24"/>
        </w:rPr>
        <w:t>加速数模型的基本思想和基本方程；经济增长的因素分析；经济周期理论。⑶应用：促进经济增长的政策。</w:t>
      </w:r>
    </w:p>
    <w:p w:rsidR="00A04EDD" w:rsidRDefault="00490F13">
      <w:pPr>
        <w:spacing w:line="560" w:lineRule="atLeast"/>
        <w:rPr>
          <w:rFonts w:ascii="仿宋" w:eastAsia="仿宋" w:hAnsi="仿宋" w:cstheme="minorEastAsia"/>
          <w:b/>
          <w:bCs/>
          <w:sz w:val="24"/>
          <w:szCs w:val="24"/>
        </w:rPr>
      </w:pPr>
      <w:r>
        <w:rPr>
          <w:rFonts w:ascii="仿宋" w:eastAsia="仿宋" w:hAnsi="仿宋" w:cstheme="minorEastAsia" w:hint="eastAsia"/>
          <w:b/>
          <w:bCs/>
          <w:sz w:val="24"/>
          <w:szCs w:val="24"/>
        </w:rPr>
        <w:t xml:space="preserve"> </w:t>
      </w:r>
      <w:r>
        <w:rPr>
          <w:rFonts w:ascii="仿宋" w:eastAsia="仿宋" w:hAnsi="仿宋" w:cstheme="minorEastAsia" w:hint="eastAsia"/>
          <w:b/>
          <w:bCs/>
          <w:sz w:val="24"/>
          <w:szCs w:val="24"/>
        </w:rPr>
        <w:t>（八）</w:t>
      </w:r>
      <w:r>
        <w:rPr>
          <w:rFonts w:ascii="仿宋" w:eastAsia="仿宋" w:hAnsi="仿宋" w:cstheme="minorEastAsia" w:hint="eastAsia"/>
          <w:b/>
          <w:bCs/>
          <w:sz w:val="24"/>
          <w:szCs w:val="24"/>
        </w:rPr>
        <w:t xml:space="preserve"> </w:t>
      </w:r>
      <w:r>
        <w:rPr>
          <w:rFonts w:ascii="仿宋" w:eastAsia="仿宋" w:hAnsi="仿宋" w:cstheme="minorEastAsia" w:hint="eastAsia"/>
          <w:b/>
          <w:bCs/>
          <w:sz w:val="24"/>
          <w:szCs w:val="24"/>
        </w:rPr>
        <w:t>开放经济下的宏观经济</w:t>
      </w:r>
    </w:p>
    <w:p w:rsidR="00A04EDD" w:rsidRDefault="00490F13">
      <w:pPr>
        <w:numPr>
          <w:ilvl w:val="0"/>
          <w:numId w:val="7"/>
        </w:numPr>
        <w:spacing w:line="560" w:lineRule="atLeast"/>
        <w:rPr>
          <w:rFonts w:ascii="仿宋" w:eastAsia="仿宋" w:hAnsi="仿宋"/>
          <w:sz w:val="24"/>
          <w:szCs w:val="24"/>
        </w:rPr>
      </w:pPr>
      <w:r>
        <w:rPr>
          <w:rFonts w:ascii="仿宋" w:eastAsia="仿宋" w:hAnsi="仿宋" w:hint="eastAsia"/>
          <w:sz w:val="24"/>
          <w:szCs w:val="24"/>
        </w:rPr>
        <w:t>考试内容</w:t>
      </w:r>
      <w:bookmarkStart w:id="0" w:name="_GoBack"/>
      <w:r>
        <w:rPr>
          <w:rFonts w:ascii="仿宋" w:eastAsia="仿宋" w:hAnsi="仿宋" w:hint="eastAsia"/>
          <w:sz w:val="24"/>
          <w:szCs w:val="24"/>
        </w:rPr>
        <w:t>：</w:t>
      </w:r>
      <w:r w:rsidR="00A04EDD">
        <w:rPr>
          <w:rFonts w:ascii="仿宋" w:eastAsia="仿宋" w:hAnsi="仿宋" w:hint="eastAsia"/>
          <w:sz w:val="24"/>
          <w:szCs w:val="24"/>
        </w:rPr>
        <w:fldChar w:fldCharType="begin"/>
      </w:r>
      <w:r>
        <w:rPr>
          <w:rFonts w:ascii="仿宋" w:eastAsia="仿宋" w:hAnsi="仿宋" w:hint="eastAsia"/>
          <w:sz w:val="24"/>
          <w:szCs w:val="24"/>
        </w:rPr>
        <w:instrText xml:space="preserve"> = 1 \* GB3 \* MERGEFORMAT </w:instrText>
      </w:r>
      <w:r w:rsidR="00A04EDD">
        <w:rPr>
          <w:rFonts w:ascii="仿宋" w:eastAsia="仿宋" w:hAnsi="仿宋" w:hint="eastAsia"/>
          <w:sz w:val="24"/>
          <w:szCs w:val="24"/>
        </w:rPr>
        <w:fldChar w:fldCharType="separate"/>
      </w:r>
      <w:r>
        <w:rPr>
          <w:rFonts w:ascii="仿宋" w:eastAsia="仿宋" w:hAnsi="仿宋"/>
          <w:sz w:val="24"/>
          <w:szCs w:val="24"/>
        </w:rPr>
        <w:t>①</w:t>
      </w:r>
      <w:r w:rsidR="00A04EDD">
        <w:rPr>
          <w:rFonts w:ascii="仿宋" w:eastAsia="仿宋" w:hAnsi="仿宋" w:hint="eastAsia"/>
          <w:sz w:val="24"/>
          <w:szCs w:val="24"/>
        </w:rPr>
        <w:fldChar w:fldCharType="end"/>
      </w:r>
      <w:r>
        <w:rPr>
          <w:rFonts w:ascii="仿宋" w:eastAsia="仿宋" w:hAnsi="仿宋" w:hint="eastAsia"/>
          <w:sz w:val="24"/>
          <w:szCs w:val="24"/>
        </w:rPr>
        <w:t>主要国际贸易理论</w:t>
      </w:r>
      <w:r>
        <w:rPr>
          <w:rFonts w:ascii="仿宋" w:eastAsia="仿宋" w:hAnsi="仿宋" w:hint="eastAsia"/>
          <w:sz w:val="24"/>
          <w:szCs w:val="24"/>
        </w:rPr>
        <w:t xml:space="preserve">  </w:t>
      </w:r>
      <w:r w:rsidR="00A04EDD">
        <w:rPr>
          <w:rFonts w:ascii="仿宋" w:eastAsia="仿宋" w:hAnsi="仿宋" w:hint="eastAsia"/>
          <w:sz w:val="24"/>
          <w:szCs w:val="24"/>
        </w:rPr>
        <w:fldChar w:fldCharType="begin"/>
      </w:r>
      <w:r>
        <w:rPr>
          <w:rFonts w:ascii="仿宋" w:eastAsia="仿宋" w:hAnsi="仿宋" w:hint="eastAsia"/>
          <w:sz w:val="24"/>
          <w:szCs w:val="24"/>
        </w:rPr>
        <w:instrText xml:space="preserve"> = 2 \* GB3 \* MERGEFORMAT </w:instrText>
      </w:r>
      <w:r w:rsidR="00A04EDD">
        <w:rPr>
          <w:rFonts w:ascii="仿宋" w:eastAsia="仿宋" w:hAnsi="仿宋" w:hint="eastAsia"/>
          <w:sz w:val="24"/>
          <w:szCs w:val="24"/>
        </w:rPr>
        <w:fldChar w:fldCharType="separate"/>
      </w:r>
      <w:r>
        <w:rPr>
          <w:rFonts w:ascii="仿宋" w:eastAsia="仿宋" w:hAnsi="仿宋"/>
          <w:sz w:val="24"/>
          <w:szCs w:val="24"/>
        </w:rPr>
        <w:t>②</w:t>
      </w:r>
      <w:r w:rsidR="00A04EDD">
        <w:rPr>
          <w:rFonts w:ascii="仿宋" w:eastAsia="仿宋" w:hAnsi="仿宋" w:hint="eastAsia"/>
          <w:sz w:val="24"/>
          <w:szCs w:val="24"/>
        </w:rPr>
        <w:fldChar w:fldCharType="end"/>
      </w:r>
      <w:r>
        <w:rPr>
          <w:rFonts w:ascii="仿宋" w:eastAsia="仿宋" w:hAnsi="仿宋" w:hint="eastAsia"/>
          <w:sz w:val="24"/>
          <w:szCs w:val="24"/>
        </w:rPr>
        <w:t>汇率标价法</w:t>
      </w:r>
      <w:r>
        <w:rPr>
          <w:rFonts w:ascii="仿宋" w:eastAsia="仿宋" w:hAnsi="仿宋" w:hint="eastAsia"/>
          <w:sz w:val="24"/>
          <w:szCs w:val="24"/>
        </w:rPr>
        <w:t xml:space="preserve"> </w:t>
      </w:r>
      <w:r w:rsidR="00A04EDD">
        <w:rPr>
          <w:rFonts w:ascii="仿宋" w:eastAsia="仿宋" w:hAnsi="仿宋" w:hint="eastAsia"/>
          <w:sz w:val="24"/>
          <w:szCs w:val="24"/>
        </w:rPr>
        <w:fldChar w:fldCharType="begin"/>
      </w:r>
      <w:r>
        <w:rPr>
          <w:rFonts w:ascii="仿宋" w:eastAsia="仿宋" w:hAnsi="仿宋" w:hint="eastAsia"/>
          <w:sz w:val="24"/>
          <w:szCs w:val="24"/>
        </w:rPr>
        <w:instrText xml:space="preserve"> = 3 \* GB3 \* MERGEFORMAT </w:instrText>
      </w:r>
      <w:r w:rsidR="00A04EDD">
        <w:rPr>
          <w:rFonts w:ascii="仿宋" w:eastAsia="仿宋" w:hAnsi="仿宋" w:hint="eastAsia"/>
          <w:sz w:val="24"/>
          <w:szCs w:val="24"/>
        </w:rPr>
        <w:fldChar w:fldCharType="separate"/>
      </w:r>
      <w:r>
        <w:rPr>
          <w:rFonts w:ascii="仿宋" w:eastAsia="仿宋" w:hAnsi="仿宋"/>
          <w:sz w:val="24"/>
          <w:szCs w:val="24"/>
        </w:rPr>
        <w:t>③</w:t>
      </w:r>
      <w:r w:rsidR="00A04EDD">
        <w:rPr>
          <w:rFonts w:ascii="仿宋" w:eastAsia="仿宋" w:hAnsi="仿宋" w:hint="eastAsia"/>
          <w:sz w:val="24"/>
          <w:szCs w:val="24"/>
        </w:rPr>
        <w:fldChar w:fldCharType="end"/>
      </w:r>
      <w:r>
        <w:rPr>
          <w:rFonts w:ascii="仿宋" w:eastAsia="仿宋" w:hAnsi="仿宋" w:hint="eastAsia"/>
          <w:sz w:val="24"/>
          <w:szCs w:val="24"/>
        </w:rPr>
        <w:t>国际收支平衡表</w:t>
      </w:r>
    </w:p>
    <w:p w:rsidR="00A04EDD" w:rsidRDefault="00490F13">
      <w:pPr>
        <w:numPr>
          <w:ilvl w:val="0"/>
          <w:numId w:val="7"/>
        </w:numPr>
        <w:spacing w:line="560" w:lineRule="atLeast"/>
        <w:rPr>
          <w:rFonts w:ascii="仿宋" w:eastAsia="仿宋" w:hAnsi="仿宋" w:cstheme="minorEastAsia"/>
          <w:sz w:val="24"/>
          <w:szCs w:val="24"/>
        </w:rPr>
      </w:pPr>
      <w:r>
        <w:rPr>
          <w:rFonts w:ascii="仿宋" w:eastAsia="仿宋" w:hAnsi="仿宋" w:hint="eastAsia"/>
          <w:sz w:val="24"/>
          <w:szCs w:val="24"/>
        </w:rPr>
        <w:t>考试要求：⑴识记：直</w:t>
      </w:r>
      <w:bookmarkEnd w:id="0"/>
      <w:r>
        <w:rPr>
          <w:rFonts w:ascii="仿宋" w:eastAsia="仿宋" w:hAnsi="仿宋" w:hint="eastAsia"/>
          <w:sz w:val="24"/>
          <w:szCs w:val="24"/>
        </w:rPr>
        <w:t>接标价法、间接标价法</w:t>
      </w:r>
      <w:r>
        <w:rPr>
          <w:rFonts w:ascii="仿宋" w:eastAsia="仿宋" w:hAnsi="仿宋" w:hint="eastAsia"/>
          <w:sz w:val="24"/>
          <w:szCs w:val="24"/>
        </w:rPr>
        <w:t xml:space="preserve"> </w:t>
      </w:r>
      <w:r>
        <w:rPr>
          <w:rFonts w:ascii="仿宋" w:eastAsia="仿宋" w:hAnsi="仿宋" w:hint="eastAsia"/>
          <w:sz w:val="24"/>
          <w:szCs w:val="24"/>
        </w:rPr>
        <w:t>⑵领会：国际收支平衡表</w:t>
      </w:r>
    </w:p>
    <w:p w:rsidR="00A04EDD" w:rsidRDefault="00490F13">
      <w:pPr>
        <w:spacing w:line="560" w:lineRule="atLeast"/>
        <w:rPr>
          <w:rFonts w:ascii="仿宋" w:eastAsia="仿宋" w:hAnsi="仿宋"/>
          <w:b/>
          <w:bCs/>
          <w:sz w:val="24"/>
          <w:szCs w:val="24"/>
        </w:rPr>
      </w:pPr>
      <w:r>
        <w:rPr>
          <w:rFonts w:ascii="仿宋" w:eastAsia="仿宋" w:hAnsi="仿宋" w:hint="eastAsia"/>
          <w:b/>
          <w:bCs/>
          <w:sz w:val="24"/>
          <w:szCs w:val="24"/>
        </w:rPr>
        <w:t>四、其他说明</w:t>
      </w:r>
    </w:p>
    <w:p w:rsidR="00A04EDD" w:rsidRDefault="00490F13">
      <w:pPr>
        <w:spacing w:line="560" w:lineRule="atLeast"/>
        <w:rPr>
          <w:rFonts w:ascii="仿宋" w:eastAsia="仿宋" w:hAnsi="仿宋" w:cstheme="minorEastAsia"/>
          <w:sz w:val="24"/>
          <w:szCs w:val="24"/>
        </w:rPr>
      </w:pPr>
      <w:r>
        <w:rPr>
          <w:rFonts w:ascii="仿宋" w:eastAsia="仿宋" w:hAnsi="仿宋" w:hint="eastAsia"/>
          <w:sz w:val="24"/>
          <w:szCs w:val="24"/>
        </w:rPr>
        <w:t>计算器</w:t>
      </w:r>
    </w:p>
    <w:p w:rsidR="00A04EDD" w:rsidRDefault="00490F13">
      <w:pPr>
        <w:spacing w:line="560" w:lineRule="atLeast"/>
        <w:rPr>
          <w:rFonts w:ascii="仿宋" w:eastAsia="仿宋" w:hAnsi="仿宋"/>
          <w:b/>
          <w:bCs/>
          <w:sz w:val="24"/>
          <w:szCs w:val="24"/>
        </w:rPr>
      </w:pPr>
      <w:r>
        <w:rPr>
          <w:rFonts w:ascii="仿宋" w:eastAsia="仿宋" w:hAnsi="仿宋" w:hint="eastAsia"/>
          <w:b/>
          <w:bCs/>
          <w:sz w:val="24"/>
          <w:szCs w:val="24"/>
        </w:rPr>
        <w:t>五、参考书目</w:t>
      </w:r>
    </w:p>
    <w:p w:rsidR="00A04EDD" w:rsidRDefault="00490F13">
      <w:pPr>
        <w:spacing w:line="560" w:lineRule="atLeast"/>
        <w:rPr>
          <w:rFonts w:ascii="仿宋" w:eastAsia="仿宋" w:hAnsi="仿宋"/>
          <w:bCs/>
          <w:sz w:val="24"/>
          <w:szCs w:val="24"/>
        </w:rPr>
      </w:pPr>
      <w:r>
        <w:rPr>
          <w:rFonts w:ascii="仿宋" w:eastAsia="仿宋" w:hAnsi="仿宋" w:hint="eastAsia"/>
          <w:bCs/>
          <w:sz w:val="24"/>
          <w:szCs w:val="24"/>
        </w:rPr>
        <w:t>《西方经济学》（宏观部分），高鸿业主编，中国人民大学出版社，</w:t>
      </w:r>
      <w:r>
        <w:rPr>
          <w:rFonts w:ascii="仿宋" w:eastAsia="仿宋" w:hAnsi="仿宋" w:hint="eastAsia"/>
          <w:bCs/>
          <w:sz w:val="24"/>
          <w:szCs w:val="24"/>
        </w:rPr>
        <w:t>2016</w:t>
      </w:r>
    </w:p>
    <w:sectPr w:rsidR="00A04EDD" w:rsidSect="00A04E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F13" w:rsidRDefault="00490F13">
      <w:pPr>
        <w:spacing w:line="240" w:lineRule="auto"/>
      </w:pPr>
      <w:r>
        <w:separator/>
      </w:r>
    </w:p>
  </w:endnote>
  <w:endnote w:type="continuationSeparator" w:id="1">
    <w:p w:rsidR="00490F13" w:rsidRDefault="00490F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方正姚体"/>
    <w:charset w:val="86"/>
    <w:family w:val="auto"/>
    <w:pitch w:val="default"/>
    <w:sig w:usb0="00000000" w:usb1="0000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F13" w:rsidRDefault="00490F13">
      <w:pPr>
        <w:spacing w:after="0" w:line="240" w:lineRule="auto"/>
      </w:pPr>
      <w:r>
        <w:separator/>
      </w:r>
    </w:p>
  </w:footnote>
  <w:footnote w:type="continuationSeparator" w:id="1">
    <w:p w:rsidR="00490F13" w:rsidRDefault="00490F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16A3AB"/>
    <w:multiLevelType w:val="singleLevel"/>
    <w:tmpl w:val="9016A3AB"/>
    <w:lvl w:ilvl="0">
      <w:start w:val="1"/>
      <w:numFmt w:val="decimal"/>
      <w:suff w:val="nothing"/>
      <w:lvlText w:val="%1．"/>
      <w:lvlJc w:val="left"/>
    </w:lvl>
  </w:abstractNum>
  <w:abstractNum w:abstractNumId="1">
    <w:nsid w:val="B77A5549"/>
    <w:multiLevelType w:val="singleLevel"/>
    <w:tmpl w:val="B77A5549"/>
    <w:lvl w:ilvl="0">
      <w:start w:val="1"/>
      <w:numFmt w:val="decimal"/>
      <w:suff w:val="nothing"/>
      <w:lvlText w:val="%1．"/>
      <w:lvlJc w:val="left"/>
    </w:lvl>
  </w:abstractNum>
  <w:abstractNum w:abstractNumId="2">
    <w:nsid w:val="C029788B"/>
    <w:multiLevelType w:val="singleLevel"/>
    <w:tmpl w:val="C029788B"/>
    <w:lvl w:ilvl="0">
      <w:start w:val="1"/>
      <w:numFmt w:val="decimal"/>
      <w:suff w:val="nothing"/>
      <w:lvlText w:val="%1．"/>
      <w:lvlJc w:val="left"/>
    </w:lvl>
  </w:abstractNum>
  <w:abstractNum w:abstractNumId="3">
    <w:nsid w:val="E85F2751"/>
    <w:multiLevelType w:val="singleLevel"/>
    <w:tmpl w:val="E85F2751"/>
    <w:lvl w:ilvl="0">
      <w:start w:val="1"/>
      <w:numFmt w:val="decimal"/>
      <w:suff w:val="nothing"/>
      <w:lvlText w:val="%1．"/>
      <w:lvlJc w:val="left"/>
    </w:lvl>
  </w:abstractNum>
  <w:abstractNum w:abstractNumId="4">
    <w:nsid w:val="F1BD0618"/>
    <w:multiLevelType w:val="singleLevel"/>
    <w:tmpl w:val="F1BD0618"/>
    <w:lvl w:ilvl="0">
      <w:start w:val="1"/>
      <w:numFmt w:val="decimal"/>
      <w:suff w:val="nothing"/>
      <w:lvlText w:val="%1．"/>
      <w:lvlJc w:val="left"/>
    </w:lvl>
  </w:abstractNum>
  <w:abstractNum w:abstractNumId="5">
    <w:nsid w:val="11DA9E32"/>
    <w:multiLevelType w:val="singleLevel"/>
    <w:tmpl w:val="11DA9E32"/>
    <w:lvl w:ilvl="0">
      <w:start w:val="1"/>
      <w:numFmt w:val="decimal"/>
      <w:suff w:val="nothing"/>
      <w:lvlText w:val="%1．"/>
      <w:lvlJc w:val="left"/>
    </w:lvl>
  </w:abstractNum>
  <w:abstractNum w:abstractNumId="6">
    <w:nsid w:val="3193EFC0"/>
    <w:multiLevelType w:val="singleLevel"/>
    <w:tmpl w:val="3193EFC0"/>
    <w:lvl w:ilvl="0">
      <w:start w:val="1"/>
      <w:numFmt w:val="decimal"/>
      <w:suff w:val="space"/>
      <w:lvlText w:val="%1."/>
      <w:lvlJc w:val="left"/>
    </w:lvl>
  </w:abstractNum>
  <w:num w:numId="1">
    <w:abstractNumId w:val="5"/>
  </w:num>
  <w:num w:numId="2">
    <w:abstractNumId w:val="2"/>
  </w:num>
  <w:num w:numId="3">
    <w:abstractNumId w:val="1"/>
  </w:num>
  <w:num w:numId="4">
    <w:abstractNumId w:val="0"/>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4007"/>
    <w:rsid w:val="00490F13"/>
    <w:rsid w:val="00583AC6"/>
    <w:rsid w:val="006343F5"/>
    <w:rsid w:val="00A04EDD"/>
    <w:rsid w:val="00C22BED"/>
    <w:rsid w:val="00C34007"/>
    <w:rsid w:val="00EE2B60"/>
    <w:rsid w:val="1AFF61B8"/>
    <w:rsid w:val="24EB7749"/>
    <w:rsid w:val="49D06F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4EDD"/>
    <w:pPr>
      <w:widowControl w:val="0"/>
      <w:spacing w:after="200" w:line="276" w:lineRule="auto"/>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22BE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rsid w:val="00C22BED"/>
    <w:rPr>
      <w:rFonts w:ascii="Calibri" w:hAnsi="Calibri"/>
      <w:kern w:val="2"/>
      <w:sz w:val="18"/>
      <w:szCs w:val="18"/>
    </w:rPr>
  </w:style>
  <w:style w:type="paragraph" w:styleId="a4">
    <w:name w:val="footer"/>
    <w:basedOn w:val="a"/>
    <w:link w:val="Char0"/>
    <w:rsid w:val="00C22BED"/>
    <w:pPr>
      <w:tabs>
        <w:tab w:val="center" w:pos="4153"/>
        <w:tab w:val="right" w:pos="8306"/>
      </w:tabs>
      <w:snapToGrid w:val="0"/>
      <w:spacing w:line="240" w:lineRule="auto"/>
    </w:pPr>
    <w:rPr>
      <w:sz w:val="18"/>
      <w:szCs w:val="18"/>
    </w:rPr>
  </w:style>
  <w:style w:type="character" w:customStyle="1" w:styleId="Char0">
    <w:name w:val="页脚 Char"/>
    <w:basedOn w:val="a0"/>
    <w:link w:val="a4"/>
    <w:rsid w:val="00C22BED"/>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402</Words>
  <Characters>2298</Characters>
  <Application>Microsoft Office Word</Application>
  <DocSecurity>0</DocSecurity>
  <Lines>19</Lines>
  <Paragraphs>5</Paragraphs>
  <ScaleCrop>false</ScaleCrop>
  <Company>微软公司</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MBENBEN</dc:creator>
  <cp:lastModifiedBy>Administrator</cp:lastModifiedBy>
  <cp:revision>10</cp:revision>
  <dcterms:created xsi:type="dcterms:W3CDTF">2014-10-29T12:08:00Z</dcterms:created>
  <dcterms:modified xsi:type="dcterms:W3CDTF">2021-03-09T02:15:00Z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EEE89107065744ECBA63D3867F247A49</vt:lpwstr>
  </property>
</Properties>
</file>