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4F802" w14:textId="77777777" w:rsidR="00391D9F" w:rsidRDefault="0017261E">
      <w:pPr>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附件1：中南林业科技大学涉外学院</w:t>
      </w:r>
      <w:r>
        <w:rPr>
          <w:rFonts w:ascii="方正小标宋简体" w:eastAsia="方正小标宋简体" w:hAnsi="黑体" w:cs="方正小标宋简体"/>
          <w:sz w:val="36"/>
          <w:szCs w:val="36"/>
        </w:rPr>
        <w:t>202</w:t>
      </w:r>
      <w:r>
        <w:rPr>
          <w:rFonts w:ascii="方正小标宋简体" w:eastAsia="方正小标宋简体" w:hAnsi="黑体" w:cs="方正小标宋简体" w:hint="eastAsia"/>
          <w:sz w:val="36"/>
          <w:szCs w:val="36"/>
        </w:rPr>
        <w:t>1年“专升本”</w:t>
      </w:r>
    </w:p>
    <w:p w14:paraId="30DB5C77" w14:textId="310F6FA8" w:rsidR="00391D9F" w:rsidRDefault="0017261E">
      <w:pPr>
        <w:widowControl/>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w:t>
      </w:r>
      <w:r w:rsidR="00A64E3D">
        <w:rPr>
          <w:rFonts w:ascii="方正小标宋简体" w:eastAsia="方正小标宋简体" w:hAnsi="黑体" w:cs="方正小标宋简体" w:hint="eastAsia"/>
          <w:sz w:val="36"/>
          <w:szCs w:val="36"/>
        </w:rPr>
        <w:t>文学概论</w:t>
      </w:r>
      <w:r>
        <w:rPr>
          <w:rFonts w:ascii="方正小标宋简体" w:eastAsia="方正小标宋简体" w:hAnsi="黑体" w:cs="方正小标宋简体" w:hint="eastAsia"/>
          <w:sz w:val="36"/>
          <w:szCs w:val="36"/>
        </w:rPr>
        <w:t>》课程考试大纲</w:t>
      </w:r>
    </w:p>
    <w:p w14:paraId="6A76FEBF" w14:textId="77777777" w:rsidR="00391D9F" w:rsidRPr="00887648" w:rsidRDefault="0017261E">
      <w:pPr>
        <w:pStyle w:val="a8"/>
        <w:widowControl/>
        <w:numPr>
          <w:ilvl w:val="0"/>
          <w:numId w:val="1"/>
        </w:numPr>
        <w:shd w:val="clear" w:color="auto" w:fill="FFFFFF"/>
        <w:spacing w:line="360" w:lineRule="auto"/>
        <w:ind w:firstLineChars="0"/>
        <w:rPr>
          <w:rFonts w:ascii="仿宋_GB2312" w:eastAsia="仿宋_GB2312" w:hAnsi="宋体"/>
          <w:b/>
          <w:bCs/>
          <w:color w:val="000000"/>
          <w:kern w:val="0"/>
          <w:sz w:val="24"/>
          <w:szCs w:val="24"/>
        </w:rPr>
      </w:pPr>
      <w:r w:rsidRPr="00887648">
        <w:rPr>
          <w:rFonts w:ascii="仿宋_GB2312" w:eastAsia="仿宋_GB2312" w:hAnsi="宋体" w:cs="仿宋_GB2312" w:hint="eastAsia"/>
          <w:b/>
          <w:bCs/>
          <w:color w:val="000000"/>
          <w:kern w:val="0"/>
          <w:sz w:val="24"/>
          <w:szCs w:val="24"/>
        </w:rPr>
        <w:t>考试基本要求</w:t>
      </w:r>
    </w:p>
    <w:p w14:paraId="7217C418" w14:textId="4D75880A" w:rsidR="00391D9F" w:rsidRPr="00887648" w:rsidRDefault="00A64E3D" w:rsidP="00887648">
      <w:pPr>
        <w:pStyle w:val="a8"/>
        <w:widowControl/>
        <w:shd w:val="clear" w:color="auto" w:fill="FFFFFF"/>
        <w:spacing w:line="560" w:lineRule="exact"/>
        <w:ind w:left="720" w:firstLine="480"/>
        <w:rPr>
          <w:rFonts w:ascii="仿宋_GB2312" w:eastAsia="仿宋_GB2312" w:hAnsi="宋体"/>
          <w:color w:val="000000"/>
          <w:kern w:val="0"/>
          <w:sz w:val="24"/>
          <w:szCs w:val="24"/>
        </w:rPr>
      </w:pPr>
      <w:r w:rsidRPr="00887648">
        <w:rPr>
          <w:rFonts w:ascii="仿宋_GB2312" w:eastAsia="仿宋_GB2312" w:hAnsi="宋体" w:hint="eastAsia"/>
          <w:color w:val="000000"/>
          <w:kern w:val="0"/>
          <w:sz w:val="24"/>
          <w:szCs w:val="24"/>
        </w:rPr>
        <w:t>本课程</w:t>
      </w:r>
      <w:r w:rsidR="009B433E" w:rsidRPr="00887648">
        <w:rPr>
          <w:rFonts w:ascii="仿宋_GB2312" w:eastAsia="仿宋_GB2312" w:hAnsi="宋体" w:hint="eastAsia"/>
          <w:color w:val="000000"/>
          <w:kern w:val="0"/>
          <w:sz w:val="24"/>
          <w:szCs w:val="24"/>
        </w:rPr>
        <w:t>考查考生是否</w:t>
      </w:r>
      <w:r w:rsidRPr="00887648">
        <w:rPr>
          <w:rFonts w:ascii="仿宋_GB2312" w:eastAsia="仿宋_GB2312" w:hAnsi="宋体" w:hint="eastAsia"/>
          <w:color w:val="000000"/>
          <w:kern w:val="0"/>
          <w:sz w:val="24"/>
          <w:szCs w:val="24"/>
        </w:rPr>
        <w:t>系统掌握文学的基础知识和基本原理，</w:t>
      </w:r>
      <w:r w:rsidR="009B433E" w:rsidRPr="00887648">
        <w:rPr>
          <w:rFonts w:ascii="仿宋_GB2312" w:eastAsia="仿宋_GB2312" w:hAnsi="宋体" w:hint="eastAsia"/>
          <w:color w:val="000000"/>
          <w:kern w:val="0"/>
          <w:sz w:val="24"/>
          <w:szCs w:val="24"/>
        </w:rPr>
        <w:t>包括</w:t>
      </w:r>
      <w:r w:rsidRPr="00887648">
        <w:rPr>
          <w:rFonts w:ascii="仿宋_GB2312" w:eastAsia="仿宋_GB2312" w:hAnsi="宋体" w:hint="eastAsia"/>
          <w:color w:val="000000"/>
          <w:kern w:val="0"/>
          <w:sz w:val="24"/>
          <w:szCs w:val="24"/>
        </w:rPr>
        <w:t>文学的本质、特征、功能、发展、创作、风格、作品、语言、鉴赏、批评等基础理论。</w:t>
      </w:r>
      <w:r w:rsidR="009B433E" w:rsidRPr="00887648">
        <w:rPr>
          <w:rFonts w:ascii="仿宋_GB2312" w:eastAsia="仿宋_GB2312" w:hAnsi="宋体" w:hint="eastAsia"/>
          <w:color w:val="000000"/>
          <w:kern w:val="0"/>
          <w:sz w:val="24"/>
          <w:szCs w:val="24"/>
        </w:rPr>
        <w:t>以及是否有运用所学的基础理论</w:t>
      </w:r>
      <w:r w:rsidRPr="00887648">
        <w:rPr>
          <w:rFonts w:ascii="仿宋_GB2312" w:eastAsia="仿宋_GB2312" w:hAnsi="宋体" w:hint="eastAsia"/>
          <w:color w:val="000000"/>
          <w:kern w:val="0"/>
          <w:sz w:val="24"/>
          <w:szCs w:val="24"/>
        </w:rPr>
        <w:t>正确分析、研究与评价文学作品、文学思潮和文学现象</w:t>
      </w:r>
      <w:r w:rsidR="009B433E" w:rsidRPr="00887648">
        <w:rPr>
          <w:rFonts w:ascii="仿宋_GB2312" w:eastAsia="仿宋_GB2312" w:hAnsi="宋体" w:hint="eastAsia"/>
          <w:color w:val="000000"/>
          <w:kern w:val="0"/>
          <w:sz w:val="24"/>
          <w:szCs w:val="24"/>
        </w:rPr>
        <w:t>的能力。</w:t>
      </w:r>
    </w:p>
    <w:p w14:paraId="14CABD57" w14:textId="77777777" w:rsidR="00391D9F" w:rsidRPr="00887648" w:rsidRDefault="0017261E">
      <w:pPr>
        <w:widowControl/>
        <w:shd w:val="clear" w:color="auto" w:fill="FFFFFF"/>
        <w:spacing w:line="360" w:lineRule="auto"/>
        <w:rPr>
          <w:rFonts w:ascii="仿宋_GB2312" w:eastAsia="仿宋_GB2312" w:hAnsi="宋体"/>
          <w:color w:val="000000"/>
          <w:kern w:val="0"/>
          <w:sz w:val="24"/>
          <w:szCs w:val="24"/>
        </w:rPr>
      </w:pPr>
      <w:r w:rsidRPr="00887648">
        <w:rPr>
          <w:rFonts w:ascii="仿宋_GB2312" w:eastAsia="仿宋_GB2312" w:hAnsi="宋体" w:cs="仿宋_GB2312" w:hint="eastAsia"/>
          <w:b/>
          <w:bCs/>
          <w:color w:val="000000"/>
          <w:kern w:val="0"/>
          <w:sz w:val="24"/>
          <w:szCs w:val="24"/>
        </w:rPr>
        <w:t>二、考试方式、时间、题型及比例</w:t>
      </w:r>
    </w:p>
    <w:p w14:paraId="40CE6662" w14:textId="77777777" w:rsidR="00391D9F" w:rsidRPr="00887648" w:rsidRDefault="0017261E" w:rsidP="00887648">
      <w:pPr>
        <w:widowControl/>
        <w:shd w:val="clear" w:color="auto" w:fill="FFFFFF"/>
        <w:spacing w:line="560" w:lineRule="atLeast"/>
        <w:ind w:leftChars="171" w:left="359"/>
        <w:rPr>
          <w:rFonts w:ascii="仿宋_GB2312" w:eastAsia="仿宋_GB2312" w:hAnsi="宋体"/>
          <w:kern w:val="0"/>
          <w:sz w:val="24"/>
          <w:szCs w:val="24"/>
        </w:rPr>
      </w:pPr>
      <w:r w:rsidRPr="00887648">
        <w:rPr>
          <w:rFonts w:ascii="仿宋_GB2312" w:eastAsia="仿宋_GB2312" w:hAnsi="宋体" w:cs="仿宋_GB2312"/>
          <w:kern w:val="0"/>
          <w:sz w:val="24"/>
          <w:szCs w:val="24"/>
        </w:rPr>
        <w:t>1</w:t>
      </w:r>
      <w:r w:rsidRPr="00887648">
        <w:rPr>
          <w:rFonts w:ascii="仿宋_GB2312" w:eastAsia="仿宋_GB2312" w:hAnsi="宋体" w:cs="仿宋_GB2312" w:hint="eastAsia"/>
          <w:kern w:val="0"/>
          <w:sz w:val="24"/>
          <w:szCs w:val="24"/>
        </w:rPr>
        <w:t>．考试方式：闭卷笔试</w:t>
      </w:r>
    </w:p>
    <w:p w14:paraId="493A84C9" w14:textId="5A9AA8C8" w:rsidR="00391D9F" w:rsidRPr="00887648" w:rsidRDefault="0017261E" w:rsidP="00887648">
      <w:pPr>
        <w:widowControl/>
        <w:shd w:val="clear" w:color="auto" w:fill="FFFFFF"/>
        <w:spacing w:line="560" w:lineRule="atLeast"/>
        <w:ind w:leftChars="171" w:left="359"/>
        <w:rPr>
          <w:rFonts w:ascii="仿宋_GB2312" w:eastAsia="仿宋_GB2312" w:hAnsi="宋体"/>
          <w:kern w:val="0"/>
          <w:sz w:val="24"/>
          <w:szCs w:val="24"/>
        </w:rPr>
      </w:pPr>
      <w:r w:rsidRPr="00887648">
        <w:rPr>
          <w:rFonts w:ascii="仿宋_GB2312" w:eastAsia="仿宋_GB2312" w:hAnsi="宋体" w:cs="仿宋_GB2312"/>
          <w:kern w:val="0"/>
          <w:sz w:val="24"/>
          <w:szCs w:val="24"/>
        </w:rPr>
        <w:t>2</w:t>
      </w:r>
      <w:r w:rsidRPr="00887648">
        <w:rPr>
          <w:rFonts w:ascii="仿宋_GB2312" w:eastAsia="仿宋_GB2312" w:hAnsi="宋体" w:cs="仿宋_GB2312" w:hint="eastAsia"/>
          <w:kern w:val="0"/>
          <w:sz w:val="24"/>
          <w:szCs w:val="24"/>
        </w:rPr>
        <w:t>．考试时间：考试时间为</w:t>
      </w:r>
      <w:r w:rsidRPr="00887648">
        <w:rPr>
          <w:rFonts w:ascii="仿宋_GB2312" w:eastAsia="仿宋_GB2312" w:hAnsi="宋体" w:cs="仿宋_GB2312"/>
          <w:kern w:val="0"/>
          <w:sz w:val="24"/>
          <w:szCs w:val="24"/>
        </w:rPr>
        <w:t>120</w:t>
      </w:r>
      <w:r w:rsidRPr="00887648">
        <w:rPr>
          <w:rFonts w:ascii="仿宋_GB2312" w:eastAsia="仿宋_GB2312" w:hAnsi="宋体" w:cs="仿宋_GB2312" w:hint="eastAsia"/>
          <w:kern w:val="0"/>
          <w:sz w:val="24"/>
          <w:szCs w:val="24"/>
        </w:rPr>
        <w:t>分钟</w:t>
      </w:r>
    </w:p>
    <w:p w14:paraId="6504DBEC" w14:textId="00005C19" w:rsidR="00391D9F" w:rsidRPr="00887648" w:rsidRDefault="0017261E" w:rsidP="00887648">
      <w:pPr>
        <w:widowControl/>
        <w:shd w:val="clear" w:color="auto" w:fill="FFFFFF"/>
        <w:spacing w:line="560" w:lineRule="atLeast"/>
        <w:ind w:leftChars="171" w:left="359"/>
        <w:rPr>
          <w:rFonts w:ascii="仿宋_GB2312" w:eastAsia="仿宋_GB2312" w:hAnsi="宋体"/>
          <w:kern w:val="0"/>
          <w:sz w:val="24"/>
          <w:szCs w:val="24"/>
        </w:rPr>
      </w:pPr>
      <w:r w:rsidRPr="00887648">
        <w:rPr>
          <w:rFonts w:ascii="仿宋_GB2312" w:eastAsia="仿宋_GB2312" w:hAnsi="宋体" w:cs="仿宋_GB2312"/>
          <w:kern w:val="0"/>
          <w:sz w:val="24"/>
          <w:szCs w:val="24"/>
        </w:rPr>
        <w:t>3</w:t>
      </w:r>
      <w:r w:rsidR="00A64E3D" w:rsidRPr="00887648">
        <w:rPr>
          <w:rFonts w:ascii="仿宋_GB2312" w:eastAsia="仿宋_GB2312" w:hAnsi="宋体" w:cs="仿宋_GB2312" w:hint="eastAsia"/>
          <w:kern w:val="0"/>
          <w:sz w:val="24"/>
          <w:szCs w:val="24"/>
        </w:rPr>
        <w:t>．</w:t>
      </w:r>
      <w:r w:rsidRPr="00887648">
        <w:rPr>
          <w:rFonts w:ascii="仿宋_GB2312" w:eastAsia="仿宋_GB2312" w:hAnsi="宋体" w:cs="仿宋_GB2312" w:hint="eastAsia"/>
          <w:kern w:val="0"/>
          <w:sz w:val="24"/>
          <w:szCs w:val="24"/>
        </w:rPr>
        <w:t>题型比例：</w:t>
      </w:r>
      <w:r w:rsidR="00F963D2">
        <w:rPr>
          <w:rFonts w:ascii="仿宋_GB2312" w:eastAsia="仿宋_GB2312" w:hAnsi="宋体" w:cs="仿宋_GB2312" w:hint="eastAsia"/>
          <w:kern w:val="0"/>
          <w:sz w:val="24"/>
          <w:szCs w:val="24"/>
        </w:rPr>
        <w:t>选择题10%，</w:t>
      </w:r>
      <w:r w:rsidR="00776CF7" w:rsidRPr="00887648">
        <w:rPr>
          <w:rFonts w:ascii="仿宋_GB2312" w:eastAsia="仿宋_GB2312" w:hAnsi="宋体" w:cs="仿宋_GB2312" w:hint="eastAsia"/>
          <w:kern w:val="0"/>
          <w:sz w:val="24"/>
          <w:szCs w:val="24"/>
        </w:rPr>
        <w:t>填空题</w:t>
      </w:r>
      <w:r w:rsidR="00F963D2">
        <w:rPr>
          <w:rFonts w:ascii="仿宋_GB2312" w:eastAsia="仿宋_GB2312" w:hAnsi="宋体" w:cs="仿宋_GB2312" w:hint="eastAsia"/>
          <w:kern w:val="0"/>
          <w:sz w:val="24"/>
          <w:szCs w:val="24"/>
        </w:rPr>
        <w:t>2</w:t>
      </w:r>
      <w:r w:rsidR="00776CF7" w:rsidRPr="00887648">
        <w:rPr>
          <w:rFonts w:ascii="仿宋_GB2312" w:eastAsia="仿宋_GB2312" w:hAnsi="宋体" w:cs="仿宋_GB2312" w:hint="eastAsia"/>
          <w:kern w:val="0"/>
          <w:sz w:val="24"/>
          <w:szCs w:val="24"/>
        </w:rPr>
        <w:t>0%，名词解释20%，简答题30%，论述题20%。</w:t>
      </w:r>
    </w:p>
    <w:p w14:paraId="0675E2D3" w14:textId="77777777" w:rsidR="00391D9F" w:rsidRPr="00887648" w:rsidRDefault="0017261E" w:rsidP="00004FA6">
      <w:pPr>
        <w:widowControl/>
        <w:shd w:val="clear" w:color="auto" w:fill="FFFFFF"/>
        <w:spacing w:beforeLines="50" w:before="156" w:line="360" w:lineRule="auto"/>
        <w:rPr>
          <w:rFonts w:ascii="仿宋_GB2312" w:eastAsia="仿宋_GB2312" w:hAnsi="宋体"/>
          <w:color w:val="000000"/>
          <w:kern w:val="0"/>
          <w:sz w:val="24"/>
          <w:szCs w:val="24"/>
        </w:rPr>
      </w:pPr>
      <w:r w:rsidRPr="00887648">
        <w:rPr>
          <w:rFonts w:ascii="仿宋_GB2312" w:eastAsia="仿宋_GB2312" w:hAnsi="宋体" w:cs="仿宋_GB2312" w:hint="eastAsia"/>
          <w:b/>
          <w:bCs/>
          <w:color w:val="000000"/>
          <w:kern w:val="0"/>
          <w:sz w:val="24"/>
          <w:szCs w:val="24"/>
        </w:rPr>
        <w:t>三、考试内容及考试要求</w:t>
      </w:r>
    </w:p>
    <w:p w14:paraId="4846EE12" w14:textId="722AFBFF" w:rsidR="00391D9F" w:rsidRPr="00887648" w:rsidRDefault="00776CF7"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1.文学本质论。掌握文学</w:t>
      </w:r>
      <w:r w:rsidR="008A241B">
        <w:rPr>
          <w:rFonts w:ascii="仿宋_GB2312" w:eastAsia="仿宋_GB2312" w:hAnsi="宋体" w:cs="仿宋_GB2312" w:hint="eastAsia"/>
          <w:kern w:val="0"/>
          <w:sz w:val="24"/>
          <w:szCs w:val="24"/>
        </w:rPr>
        <w:t>在整个社会结构中的位置以及文学作为</w:t>
      </w:r>
      <w:r w:rsidRPr="00887648">
        <w:rPr>
          <w:rFonts w:ascii="仿宋_GB2312" w:eastAsia="仿宋_GB2312" w:hAnsi="宋体" w:cs="仿宋_GB2312" w:hint="eastAsia"/>
          <w:kern w:val="0"/>
          <w:sz w:val="24"/>
          <w:szCs w:val="24"/>
        </w:rPr>
        <w:t>语言艺术的特点。</w:t>
      </w:r>
    </w:p>
    <w:p w14:paraId="67480B6E" w14:textId="48DFE0B2" w:rsidR="00776CF7" w:rsidRPr="00887648" w:rsidRDefault="00776CF7"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2.文学特征论。掌握文学典型化及其原则和途径以及典型与意境的区别。</w:t>
      </w:r>
    </w:p>
    <w:p w14:paraId="4FBBE54E" w14:textId="06515CBC" w:rsidR="00776CF7" w:rsidRPr="00887648" w:rsidRDefault="00776CF7"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3.文学功能论。掌握文学功能的一般分类及其特点。</w:t>
      </w:r>
    </w:p>
    <w:p w14:paraId="53EE850F" w14:textId="1372B98F" w:rsidR="00776CF7" w:rsidRPr="00887648" w:rsidRDefault="00776CF7"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4.文学发展论。掌握文学艺术的起源是多元与一元的统一以及文学的纵向流变与横向交流。</w:t>
      </w:r>
    </w:p>
    <w:p w14:paraId="33455407" w14:textId="57D22598" w:rsidR="00776CF7" w:rsidRPr="00887648" w:rsidRDefault="00776CF7"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5.文学创作论。</w:t>
      </w:r>
      <w:r w:rsidR="00887648" w:rsidRPr="00887648">
        <w:rPr>
          <w:rFonts w:ascii="仿宋_GB2312" w:eastAsia="仿宋_GB2312" w:hAnsi="宋体" w:cs="仿宋_GB2312" w:hint="eastAsia"/>
          <w:kern w:val="0"/>
          <w:sz w:val="24"/>
          <w:szCs w:val="24"/>
        </w:rPr>
        <w:t>掌握作为一个作家需要具体哪些方面的素质以及文学创作的一般过程。</w:t>
      </w:r>
    </w:p>
    <w:p w14:paraId="33F9295D" w14:textId="0AB13DDE" w:rsidR="00887648" w:rsidRPr="00887648" w:rsidRDefault="00887648"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6.文学风格论。区分文学风格、文学流派和文学思潮的区别。</w:t>
      </w:r>
    </w:p>
    <w:p w14:paraId="4C9F2505" w14:textId="11A3C6C2" w:rsidR="00887648" w:rsidRPr="00887648" w:rsidRDefault="00887648"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7．文学作品论。掌握文学作品的内容与形式的关系，重点掌握文学体裁的基本类别及其特点。</w:t>
      </w:r>
    </w:p>
    <w:p w14:paraId="530CCC3A" w14:textId="5152CA3F" w:rsidR="00887648" w:rsidRPr="00887648" w:rsidRDefault="00887648"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lastRenderedPageBreak/>
        <w:t>8.文学语言论。区分文学语言与日常语言的关系；掌握文学语言中的“言”与“意”的关系。</w:t>
      </w:r>
    </w:p>
    <w:p w14:paraId="7025B591" w14:textId="291BA076" w:rsidR="00887648" w:rsidRPr="00887648" w:rsidRDefault="00887648" w:rsidP="00887648">
      <w:pPr>
        <w:widowControl/>
        <w:shd w:val="clear" w:color="auto" w:fill="FFFFFF"/>
        <w:spacing w:line="560" w:lineRule="exact"/>
        <w:ind w:firstLineChars="150" w:firstLine="360"/>
        <w:rPr>
          <w:rFonts w:ascii="仿宋_GB2312" w:eastAsia="仿宋_GB2312" w:hAnsi="宋体" w:cs="仿宋_GB2312"/>
          <w:kern w:val="0"/>
          <w:sz w:val="24"/>
          <w:szCs w:val="24"/>
        </w:rPr>
      </w:pPr>
      <w:r w:rsidRPr="00887648">
        <w:rPr>
          <w:rFonts w:ascii="仿宋_GB2312" w:eastAsia="仿宋_GB2312" w:hAnsi="宋体" w:cs="仿宋_GB2312" w:hint="eastAsia"/>
          <w:kern w:val="0"/>
          <w:sz w:val="24"/>
          <w:szCs w:val="24"/>
        </w:rPr>
        <w:t>9.文学鉴赏论。掌握文学鉴赏的一般过程以及文学鉴赏中的共鸣、曲解和成见。</w:t>
      </w:r>
    </w:p>
    <w:p w14:paraId="23E79886" w14:textId="1B93B834" w:rsidR="00887648" w:rsidRPr="00887648" w:rsidRDefault="00887648" w:rsidP="00887648">
      <w:pPr>
        <w:widowControl/>
        <w:shd w:val="clear" w:color="auto" w:fill="FFFFFF"/>
        <w:spacing w:line="560" w:lineRule="exact"/>
        <w:ind w:firstLineChars="150" w:firstLine="360"/>
        <w:rPr>
          <w:rFonts w:ascii="仿宋_GB2312" w:eastAsia="仿宋_GB2312" w:hAnsi="宋体"/>
          <w:kern w:val="0"/>
          <w:sz w:val="24"/>
          <w:szCs w:val="24"/>
        </w:rPr>
      </w:pPr>
      <w:r w:rsidRPr="00887648">
        <w:rPr>
          <w:rFonts w:ascii="仿宋_GB2312" w:eastAsia="仿宋_GB2312" w:hAnsi="宋体" w:cs="仿宋_GB2312" w:hint="eastAsia"/>
          <w:kern w:val="0"/>
          <w:sz w:val="24"/>
          <w:szCs w:val="24"/>
        </w:rPr>
        <w:t>10.文学批评论。掌握文学批评</w:t>
      </w:r>
      <w:r w:rsidR="0090494F">
        <w:rPr>
          <w:rFonts w:ascii="仿宋_GB2312" w:eastAsia="仿宋_GB2312" w:hAnsi="宋体" w:cs="仿宋_GB2312" w:hint="eastAsia"/>
          <w:kern w:val="0"/>
          <w:sz w:val="24"/>
          <w:szCs w:val="24"/>
        </w:rPr>
        <w:t>与文学鉴赏的关系</w:t>
      </w:r>
      <w:r w:rsidRPr="00887648">
        <w:rPr>
          <w:rFonts w:ascii="仿宋_GB2312" w:eastAsia="仿宋_GB2312" w:hAnsi="宋体" w:cs="仿宋_GB2312" w:hint="eastAsia"/>
          <w:kern w:val="0"/>
          <w:sz w:val="24"/>
          <w:szCs w:val="24"/>
        </w:rPr>
        <w:t>以及批评文体。</w:t>
      </w:r>
    </w:p>
    <w:p w14:paraId="64281110" w14:textId="77777777" w:rsidR="00391D9F" w:rsidRPr="00887648" w:rsidRDefault="0017261E">
      <w:pPr>
        <w:widowControl/>
        <w:shd w:val="clear" w:color="auto" w:fill="FFFFFF"/>
        <w:spacing w:line="360" w:lineRule="auto"/>
        <w:rPr>
          <w:rFonts w:ascii="仿宋_GB2312" w:eastAsia="仿宋_GB2312" w:hAnsi="宋体"/>
          <w:color w:val="000000"/>
          <w:kern w:val="0"/>
          <w:sz w:val="24"/>
          <w:szCs w:val="24"/>
        </w:rPr>
      </w:pPr>
      <w:r w:rsidRPr="00887648">
        <w:rPr>
          <w:rFonts w:ascii="仿宋_GB2312" w:eastAsia="仿宋_GB2312" w:hAnsi="宋体" w:cs="仿宋_GB2312" w:hint="eastAsia"/>
          <w:b/>
          <w:bCs/>
          <w:color w:val="000000"/>
          <w:kern w:val="0"/>
          <w:sz w:val="24"/>
          <w:szCs w:val="24"/>
        </w:rPr>
        <w:t>四、其他说明</w:t>
      </w:r>
    </w:p>
    <w:p w14:paraId="1C481A9B" w14:textId="2857DAE7" w:rsidR="00391D9F" w:rsidRPr="00887648" w:rsidRDefault="0017261E" w:rsidP="009B433E">
      <w:pPr>
        <w:widowControl/>
        <w:shd w:val="clear" w:color="auto" w:fill="FFFFFF"/>
        <w:spacing w:line="360" w:lineRule="auto"/>
        <w:ind w:firstLineChars="200" w:firstLine="480"/>
        <w:rPr>
          <w:rFonts w:ascii="仿宋_GB2312" w:eastAsia="仿宋_GB2312" w:hAnsi="宋体"/>
          <w:kern w:val="0"/>
          <w:sz w:val="24"/>
          <w:szCs w:val="24"/>
        </w:rPr>
      </w:pPr>
      <w:r w:rsidRPr="00887648">
        <w:rPr>
          <w:rFonts w:ascii="仿宋_GB2312" w:eastAsia="仿宋_GB2312" w:hAnsi="宋体" w:cs="仿宋_GB2312" w:hint="eastAsia"/>
          <w:kern w:val="0"/>
          <w:sz w:val="24"/>
          <w:szCs w:val="24"/>
        </w:rPr>
        <w:t>无</w:t>
      </w:r>
    </w:p>
    <w:p w14:paraId="15317751" w14:textId="77777777" w:rsidR="00391D9F" w:rsidRPr="00887648" w:rsidRDefault="0017261E">
      <w:pPr>
        <w:widowControl/>
        <w:shd w:val="clear" w:color="auto" w:fill="FFFFFF"/>
        <w:spacing w:line="360" w:lineRule="auto"/>
        <w:rPr>
          <w:rFonts w:ascii="仿宋_GB2312" w:eastAsia="仿宋_GB2312" w:hAnsi="宋体"/>
          <w:color w:val="000000"/>
          <w:kern w:val="0"/>
          <w:sz w:val="24"/>
          <w:szCs w:val="24"/>
        </w:rPr>
      </w:pPr>
      <w:r w:rsidRPr="00887648">
        <w:rPr>
          <w:rFonts w:ascii="仿宋_GB2312" w:eastAsia="仿宋_GB2312" w:hAnsi="宋体" w:cs="仿宋_GB2312" w:hint="eastAsia"/>
          <w:b/>
          <w:bCs/>
          <w:color w:val="000000"/>
          <w:kern w:val="0"/>
          <w:sz w:val="24"/>
          <w:szCs w:val="24"/>
        </w:rPr>
        <w:t>五、参考书目</w:t>
      </w:r>
    </w:p>
    <w:p w14:paraId="13A5085D" w14:textId="77B3F528" w:rsidR="00391D9F" w:rsidRPr="00887648" w:rsidRDefault="00A64E3D">
      <w:pPr>
        <w:widowControl/>
        <w:shd w:val="clear" w:color="auto" w:fill="FFFFFF"/>
        <w:spacing w:line="360" w:lineRule="auto"/>
        <w:ind w:firstLineChars="250" w:firstLine="600"/>
        <w:rPr>
          <w:rFonts w:ascii="仿宋_GB2312" w:eastAsia="仿宋_GB2312" w:hAnsi="宋体"/>
          <w:color w:val="000000"/>
          <w:kern w:val="0"/>
          <w:sz w:val="24"/>
          <w:szCs w:val="24"/>
        </w:rPr>
      </w:pPr>
      <w:r w:rsidRPr="00887648">
        <w:rPr>
          <w:rFonts w:ascii="仿宋_GB2312" w:eastAsia="仿宋_GB2312" w:hAnsi="宋体" w:hint="eastAsia"/>
          <w:color w:val="000000"/>
          <w:kern w:val="0"/>
          <w:sz w:val="24"/>
          <w:szCs w:val="24"/>
        </w:rPr>
        <w:t>姚文放主编，《文学理论》，高等教育出版社，2015.</w:t>
      </w:r>
    </w:p>
    <w:p w14:paraId="3D3E8232" w14:textId="77777777" w:rsidR="00391D9F" w:rsidRDefault="00391D9F">
      <w:pPr>
        <w:widowControl/>
        <w:shd w:val="clear" w:color="auto" w:fill="FFFFFF"/>
        <w:spacing w:line="360" w:lineRule="auto"/>
        <w:ind w:firstLineChars="250" w:firstLine="700"/>
        <w:rPr>
          <w:rFonts w:ascii="仿宋_GB2312" w:eastAsia="仿宋_GB2312" w:hAnsi="宋体"/>
          <w:color w:val="000000"/>
          <w:kern w:val="0"/>
          <w:sz w:val="28"/>
          <w:szCs w:val="28"/>
        </w:rPr>
      </w:pPr>
    </w:p>
    <w:p w14:paraId="2F754EB6" w14:textId="77777777" w:rsidR="00391D9F" w:rsidRDefault="00391D9F">
      <w:pPr>
        <w:shd w:val="clear" w:color="auto" w:fill="FFFFFF"/>
        <w:spacing w:afterLines="100" w:after="312"/>
        <w:ind w:leftChars="284" w:left="596"/>
        <w:rPr>
          <w:rFonts w:ascii="方正小标宋简体" w:eastAsia="方正小标宋简体" w:hAnsi="黑体" w:cs="方正小标宋简体"/>
          <w:sz w:val="30"/>
          <w:szCs w:val="30"/>
        </w:rPr>
      </w:pPr>
    </w:p>
    <w:sectPr w:rsidR="00391D9F">
      <w:pgSz w:w="11906" w:h="16838"/>
      <w:pgMar w:top="1440" w:right="1586" w:bottom="1440" w:left="15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65911" w14:textId="77777777" w:rsidR="009640ED" w:rsidRDefault="009640ED" w:rsidP="00A64E3D">
      <w:r>
        <w:separator/>
      </w:r>
    </w:p>
  </w:endnote>
  <w:endnote w:type="continuationSeparator" w:id="0">
    <w:p w14:paraId="041CB338" w14:textId="77777777" w:rsidR="009640ED" w:rsidRDefault="009640ED" w:rsidP="00A64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D9D99" w14:textId="77777777" w:rsidR="009640ED" w:rsidRDefault="009640ED" w:rsidP="00A64E3D">
      <w:r>
        <w:separator/>
      </w:r>
    </w:p>
  </w:footnote>
  <w:footnote w:type="continuationSeparator" w:id="0">
    <w:p w14:paraId="4F662225" w14:textId="77777777" w:rsidR="009640ED" w:rsidRDefault="009640ED" w:rsidP="00A64E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0422"/>
    <w:rsid w:val="00004FA6"/>
    <w:rsid w:val="00124A6A"/>
    <w:rsid w:val="00131A4F"/>
    <w:rsid w:val="0017261E"/>
    <w:rsid w:val="002A18B4"/>
    <w:rsid w:val="00314537"/>
    <w:rsid w:val="00391D9F"/>
    <w:rsid w:val="00400FA6"/>
    <w:rsid w:val="00437EF6"/>
    <w:rsid w:val="00776CF7"/>
    <w:rsid w:val="007A35D5"/>
    <w:rsid w:val="00887648"/>
    <w:rsid w:val="008A241B"/>
    <w:rsid w:val="0090494F"/>
    <w:rsid w:val="00921F6B"/>
    <w:rsid w:val="0094648D"/>
    <w:rsid w:val="009640ED"/>
    <w:rsid w:val="009A1CBE"/>
    <w:rsid w:val="009B433E"/>
    <w:rsid w:val="00A5240E"/>
    <w:rsid w:val="00A64E3D"/>
    <w:rsid w:val="00B70422"/>
    <w:rsid w:val="00D3427C"/>
    <w:rsid w:val="00EB56B9"/>
    <w:rsid w:val="00EF0742"/>
    <w:rsid w:val="00F963D2"/>
    <w:rsid w:val="01EA602B"/>
    <w:rsid w:val="11777DA4"/>
    <w:rsid w:val="247843AF"/>
    <w:rsid w:val="2A464629"/>
    <w:rsid w:val="6F491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D4EBF"/>
  <w15:docId w15:val="{45C33E61-16B9-4EF1-B024-81ABE502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Pr>
      <w:color w:val="0000FF"/>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欢</cp:lastModifiedBy>
  <cp:revision>15</cp:revision>
  <dcterms:created xsi:type="dcterms:W3CDTF">2021-03-01T07:26:00Z</dcterms:created>
  <dcterms:modified xsi:type="dcterms:W3CDTF">2021-03-05T02:57:00Z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