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312" w:afterLines="100"/>
        <w:jc w:val="center"/>
        <w:rPr>
          <w:rFonts w:hint="eastAsia" w:ascii="宋体" w:hAnsi="宋体" w:eastAsia="宋体" w:cs="宋体"/>
          <w:b/>
          <w:bCs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</w:rPr>
        <w:t>中南林业科技大学涉外学院202</w:t>
      </w:r>
      <w:r>
        <w:rPr>
          <w:rFonts w:hint="eastAsia" w:ascii="宋体" w:hAnsi="宋体" w:eastAsia="宋体" w:cs="宋体"/>
          <w:b/>
          <w:bCs w:val="0"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  <w:sz w:val="36"/>
          <w:szCs w:val="36"/>
        </w:rPr>
        <w:t>年“专升本”</w:t>
      </w:r>
    </w:p>
    <w:p>
      <w:pPr>
        <w:widowControl/>
        <w:shd w:val="clear" w:color="auto" w:fill="FFFFFF"/>
        <w:spacing w:after="312" w:afterLines="100"/>
        <w:jc w:val="center"/>
        <w:rPr>
          <w:rFonts w:hint="eastAsia" w:ascii="宋体" w:hAnsi="宋体" w:eastAsia="宋体" w:cs="宋体"/>
          <w:b/>
          <w:bCs w:val="0"/>
          <w:color w:val="FF000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</w:rPr>
        <w:t>《旅游学概论》课程考试大纲</w:t>
      </w:r>
    </w:p>
    <w:p>
      <w:pPr>
        <w:widowControl/>
        <w:shd w:val="clear" w:color="auto" w:fill="FFFFFF"/>
        <w:spacing w:after="312" w:afterLines="100"/>
        <w:jc w:val="center"/>
        <w:rPr>
          <w:rFonts w:ascii="方正小标宋简体" w:hAnsi="黑体" w:eastAsia="方正小标宋简体" w:cs="黑体"/>
          <w:bCs/>
          <w:sz w:val="36"/>
          <w:szCs w:val="36"/>
        </w:rPr>
      </w:pP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Chars="0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考试基本要求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了解旅游的基本概念及旅游的产生与发展过程，掌握旅游者的定义、分类及形成条件，掌握旅游资源的定义、分类、开发与保护，熟悉旅游业的概念及其组成，掌握旅游市场的基本内容，了解发展旅游所带来的影响以及国内外旅游发展趋势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359" w:leftChars="171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1．考试方式：闭卷笔试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359" w:leftChars="171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2．考试时间：无特殊情况的，考试时间为120分钟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359" w:leftChars="171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 题型大致比例：名词解释32%，简答题42%，论述题26%。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三、考试内容及考试要求</w:t>
      </w:r>
    </w:p>
    <w:bookmarkEnd w:id="0"/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（一）第一章绪论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1.考试内容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①旅游学的研究对象、任务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②旅游学的学科性质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2.考试要求:准确、全面理解旅游学的研究对象、学科性质。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（二）第二章旅游的产生与发展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1.考试内容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①人类旅行需要产生的社会经济背景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②近代旅游产生的背景、近代旅游的特征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③现代旅游迅速发展的原因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2.考试要求:准确、全面理解近代旅游产生的背景、现代旅游迅速发展的原因。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（三）第三章旅游与旅游活动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1.考试内容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①概念界定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②旅游活动的特征与属性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③旅游活动的构成要素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④旅游活动的类型及其发展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2.考试要求:要求学生明确旅游的定义及其相关概念；了解旅游活动的基本属性和主要特征；掌握旅游活动的构成要素，能认识旅游活动的具体形式及各种现代旅游活动。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（四）第四章旅游者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1.考试内容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①旅游者的界定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②旅游者的分类和特点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③旅游者的形成条件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考试要求:掌握旅游者的基本概念和界定标准，熟悉国内外旅游统计中对旅游者范围的划定，理解国内外旅游统计口径的异同，把握旅游者的形成条件、分类及其特点，了解旅游动机的形成和影响旅游动机的因素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（五）第五章旅游资源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1.考试内容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①基本概念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②旅游资源的特征和分类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③旅游资源的开发与保护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2.考试要求学生明确旅游活动目的地和资源的概念；认识旅游资源的特点；掌握旅游资源的分类；明确旅游资源开发与保护的原则、意义与措施。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（六）第六章旅游活动的产品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1.考试内容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①旅游产品概述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②旅游产品的类型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③旅游产品的开发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④体验旅游产品及其开发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2.考试要求:掌握旅游产品的概念、特点，了解旅游产品的构成和类型，了解旅游目的地、旅游线路产品开发的原则、特点等；认识体验旅游的概念及旅游产品的体验式开发原则与策略。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（七）第七章旅游业及其部门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1.考试内容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①旅游业概述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②旅游业的部门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2.考试要求:要求理解旅游业的概念、性质、特点，了解旅游业的主要构成部门；掌握国内外旅行社的不同分类、主要业务和产品；了解旅游饭店业的历史沿革，熟悉旅游饭店业不同分类和等级，认识饭店业发展趋势；了解旅游交通发展和它在旅游业中的作用；理解旅游景区的分类和分级；了解旅游商品在旅游活动中的重要作用。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（八）第八章旅游发展的影响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1.考试内容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①旅游影响概述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②旅游活动的经济影响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③旅游活动对旅游地社会文化的影响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④旅游活动对旅游地环境的影响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⑤旅游的可持续性发展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2.考试要求:掌握旅游影响的内涵、主要类型和特点；熟悉旅游和旅游业的发展对旅游目的地的经济、社会文化、环境的积极作用以及消极影响，了解其产生的原因；了解可持续性发展的概念和基本原则；熟悉旅游业可持续性发展的主要目标。原则和基本框架；认识我国旅游业可持续性发展存在的问题和发展策略。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（九）第九章旅游业的管理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1.考试内容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①旅游组织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②旅游政策与法规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考试要求:了解旅游组织及其类型在旅游业中的管理职能，包括我国旅游组织的基本状况，国家旅游局、中国旅游协会等组织的基本内容，世界旅游组织的基本状况；了解我国当前发展旅游业的基本政策，有关旅游法律法规以及在旅游管理中发挥的作用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（十）第十章 旅游信息化发展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1.考试内容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①旅游信息化概述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②旅游信息化建设与发展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③智慧旅游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④我国旅游信息化建设的发展趋势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2.考试要求:认识旅游信息化的概念及其内涵、了解旅游信息化发展对旅游业的影响和作用，了解旅游信息化在我国阶段发展；认识旅游信息化发展中有关数字旅游、智慧旅游的概念、内容及体系。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（十一）第十一章旅游服务与职业道德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1.考试内容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①概念与内涵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②旅游职业道德的基本内容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考试要求:要求熟悉道德的含义、特点和社会功能，初步了解职业道德的含义及其基本范畴；理解旅游职业道德的内涵、特点，旅游职业道德建设的重要意义，熟悉并掌握旅游职业道德的基本规范，自觉用其规范自己的工作和学习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四、其他说明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1、携带身份证、准考证进入考场；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2、自带黑色水性笔书写试卷；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3、各部分（或各章节）内容大致比例：第一章6%，第二章6%，第三章8%，第四章12%，第五章18%，第六章16%，第七章4%，第八章18%，第九章4%，第十章4%，第十一章4%。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五、参考书目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黄月玲，翟丽蓉主编 《旅游学概论》，重庆大学出版社，2015年8月版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75F2E"/>
    <w:multiLevelType w:val="multilevel"/>
    <w:tmpl w:val="68275F2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28B6"/>
    <w:rsid w:val="00075312"/>
    <w:rsid w:val="00082DBE"/>
    <w:rsid w:val="000B78FA"/>
    <w:rsid w:val="000C6EAE"/>
    <w:rsid w:val="000D0C6F"/>
    <w:rsid w:val="000D6F9B"/>
    <w:rsid w:val="000E172D"/>
    <w:rsid w:val="001140E3"/>
    <w:rsid w:val="00133305"/>
    <w:rsid w:val="00175746"/>
    <w:rsid w:val="001A3743"/>
    <w:rsid w:val="001A6A51"/>
    <w:rsid w:val="001B6FC5"/>
    <w:rsid w:val="00206940"/>
    <w:rsid w:val="00223CB2"/>
    <w:rsid w:val="00280BEF"/>
    <w:rsid w:val="002F12D2"/>
    <w:rsid w:val="003362F2"/>
    <w:rsid w:val="003677B0"/>
    <w:rsid w:val="003D1990"/>
    <w:rsid w:val="004055AB"/>
    <w:rsid w:val="00412AA3"/>
    <w:rsid w:val="004162FE"/>
    <w:rsid w:val="00435778"/>
    <w:rsid w:val="00442906"/>
    <w:rsid w:val="004A45B0"/>
    <w:rsid w:val="004B77B3"/>
    <w:rsid w:val="004F1957"/>
    <w:rsid w:val="00520C02"/>
    <w:rsid w:val="0052316C"/>
    <w:rsid w:val="0054387B"/>
    <w:rsid w:val="00553B64"/>
    <w:rsid w:val="005779CF"/>
    <w:rsid w:val="00590BF0"/>
    <w:rsid w:val="005B188C"/>
    <w:rsid w:val="005B7532"/>
    <w:rsid w:val="00654E13"/>
    <w:rsid w:val="00660DDF"/>
    <w:rsid w:val="006E4184"/>
    <w:rsid w:val="00713EEA"/>
    <w:rsid w:val="0076776E"/>
    <w:rsid w:val="007A24B5"/>
    <w:rsid w:val="007B2ECA"/>
    <w:rsid w:val="007E536B"/>
    <w:rsid w:val="008133C0"/>
    <w:rsid w:val="008731F6"/>
    <w:rsid w:val="008A3643"/>
    <w:rsid w:val="008C4E0E"/>
    <w:rsid w:val="009066F5"/>
    <w:rsid w:val="00937B51"/>
    <w:rsid w:val="009428B6"/>
    <w:rsid w:val="0097325A"/>
    <w:rsid w:val="009837D9"/>
    <w:rsid w:val="009F34F2"/>
    <w:rsid w:val="00A01F98"/>
    <w:rsid w:val="00A053F4"/>
    <w:rsid w:val="00A50576"/>
    <w:rsid w:val="00B01A80"/>
    <w:rsid w:val="00BA51FC"/>
    <w:rsid w:val="00BD1D25"/>
    <w:rsid w:val="00BE2373"/>
    <w:rsid w:val="00C00371"/>
    <w:rsid w:val="00C21376"/>
    <w:rsid w:val="00C40589"/>
    <w:rsid w:val="00C94900"/>
    <w:rsid w:val="00CA1725"/>
    <w:rsid w:val="00CB239C"/>
    <w:rsid w:val="00CC2CAB"/>
    <w:rsid w:val="00D16A70"/>
    <w:rsid w:val="00D21E9F"/>
    <w:rsid w:val="00D7161F"/>
    <w:rsid w:val="00D861AC"/>
    <w:rsid w:val="00DB744A"/>
    <w:rsid w:val="00E018E0"/>
    <w:rsid w:val="00E204CE"/>
    <w:rsid w:val="00E21D60"/>
    <w:rsid w:val="00E347D4"/>
    <w:rsid w:val="00E34DE4"/>
    <w:rsid w:val="00E56C3F"/>
    <w:rsid w:val="00ED4822"/>
    <w:rsid w:val="00EE0E6C"/>
    <w:rsid w:val="00F0083C"/>
    <w:rsid w:val="00FB60D4"/>
    <w:rsid w:val="00FC65A4"/>
    <w:rsid w:val="00FE7709"/>
    <w:rsid w:val="51D80F40"/>
    <w:rsid w:val="6BDA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Indent 3"/>
    <w:basedOn w:val="1"/>
    <w:link w:val="12"/>
    <w:uiPriority w:val="0"/>
    <w:pPr>
      <w:spacing w:after="120"/>
      <w:ind w:left="420" w:leftChars="200"/>
    </w:pPr>
    <w:rPr>
      <w:sz w:val="16"/>
      <w:szCs w:val="16"/>
    </w:rPr>
  </w:style>
  <w:style w:type="character" w:customStyle="1" w:styleId="7">
    <w:name w:val="页眉 字符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link w:val="2"/>
    <w:qFormat/>
    <w:uiPriority w:val="0"/>
    <w:rPr>
      <w:kern w:val="2"/>
      <w:sz w:val="18"/>
      <w:szCs w:val="18"/>
    </w:rPr>
  </w:style>
  <w:style w:type="character" w:customStyle="1" w:styleId="9">
    <w:name w:val="apple-converted-space"/>
    <w:basedOn w:val="6"/>
    <w:uiPriority w:val="0"/>
  </w:style>
  <w:style w:type="paragraph" w:customStyle="1" w:styleId="10">
    <w:name w:val="style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正文文本缩进 3 字符"/>
    <w:basedOn w:val="6"/>
    <w:link w:val="4"/>
    <w:qFormat/>
    <w:uiPriority w:val="0"/>
    <w:rPr>
      <w:kern w:val="2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CSFU</Company>
  <Pages>6</Pages>
  <Words>300</Words>
  <Characters>1712</Characters>
  <Lines>14</Lines>
  <Paragraphs>4</Paragraphs>
  <TotalTime>118</TotalTime>
  <ScaleCrop>false</ScaleCrop>
  <LinksUpToDate>false</LinksUpToDate>
  <CharactersWithSpaces>2008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2018-04-04T00:30:00Z</dcterms:created>
  <dc:creator>Duzhonggui</dc:creator>
  <cp:lastModifiedBy>苏小慧</cp:lastModifiedBy>
  <cp:lastPrinted>2020-04-27T07:48:00Z</cp:lastPrinted>
  <dcterms:modified xsi:type="dcterms:W3CDTF">2021-03-06T06:06:57Z</dcterms:modified>
  <dc:title>中南林学院植物学教学大纲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