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55" w:rsidRPr="000F03C0" w:rsidRDefault="002D1C9D" w:rsidP="00E940B9">
      <w:pPr>
        <w:shd w:val="clear" w:color="auto" w:fill="FFFFFF"/>
        <w:spacing w:afterLines="10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F03C0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中南林业科技大学涉外学院</w:t>
      </w:r>
      <w:r w:rsidRPr="000F03C0">
        <w:rPr>
          <w:rFonts w:asciiTheme="majorEastAsia" w:eastAsiaTheme="majorEastAsia" w:hAnsiTheme="majorEastAsia" w:cs="方正小标宋简体"/>
          <w:b/>
          <w:sz w:val="36"/>
          <w:szCs w:val="36"/>
        </w:rPr>
        <w:t>202</w:t>
      </w:r>
      <w:r w:rsidRPr="000F03C0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1年“专升本”</w:t>
      </w:r>
    </w:p>
    <w:p w:rsidR="00DE2E55" w:rsidRPr="000F03C0" w:rsidRDefault="002D1C9D" w:rsidP="00E940B9">
      <w:pPr>
        <w:widowControl/>
        <w:shd w:val="clear" w:color="auto" w:fill="FFFFFF"/>
        <w:spacing w:afterLines="10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F03C0"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《人力资源管理概论》课程考试大纲</w:t>
      </w:r>
      <w:bookmarkStart w:id="0" w:name="_GoBack"/>
      <w:bookmarkEnd w:id="0"/>
    </w:p>
    <w:p w:rsidR="00DE2E55" w:rsidRPr="000F03C0" w:rsidRDefault="002D1C9D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掌握人力资源的含义、构成、特征，以及人力资源管理的含义、职能、主要活动及其实现形式。掌握人力资源管理活动的职能活动，包括工作分析、人力资源规划、招聘管理、培训管理、绩效管理、薪酬管理、劳动关系管理等基本内容。了解人力资源管理面临的挑战和发展趋势。</w:t>
      </w:r>
    </w:p>
    <w:p w:rsidR="00DE2E55" w:rsidRPr="000F03C0" w:rsidRDefault="002D1C9D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 w:rsidRPr="000F03C0">
        <w:rPr>
          <w:rFonts w:ascii="仿宋" w:eastAsia="仿宋" w:hAnsi="仿宋" w:cs="方正仿宋_GB2312" w:hint="eastAsia"/>
          <w:bCs/>
          <w:sz w:val="24"/>
          <w:szCs w:val="24"/>
        </w:rPr>
        <w:t xml:space="preserve">1．考试方法：闭卷考试 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 w:rsidRPr="000F03C0">
        <w:rPr>
          <w:rFonts w:ascii="仿宋" w:eastAsia="仿宋" w:hAnsi="仿宋" w:cs="方正仿宋_GB2312" w:hint="eastAsia"/>
          <w:bCs/>
          <w:sz w:val="24"/>
          <w:szCs w:val="24"/>
        </w:rPr>
        <w:t>2. 考试时间：120分钟</w:t>
      </w:r>
    </w:p>
    <w:p w:rsidR="00DE2E55" w:rsidRPr="000F03C0" w:rsidRDefault="002D1C9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color w:val="FF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Cs/>
          <w:sz w:val="24"/>
          <w:szCs w:val="24"/>
        </w:rPr>
        <w:t xml:space="preserve">3. 试题类型： </w:t>
      </w:r>
      <w:r w:rsidRPr="000F03C0">
        <w:rPr>
          <w:rFonts w:ascii="仿宋" w:eastAsia="仿宋" w:hAnsi="仿宋" w:cs="方正仿宋_GB2312" w:hint="eastAsia"/>
          <w:sz w:val="24"/>
          <w:szCs w:val="24"/>
        </w:rPr>
        <w:t>名词解释：20%；简答题30%；论述题20%，案例分析题30%.</w:t>
      </w:r>
    </w:p>
    <w:p w:rsidR="00DE2E55" w:rsidRPr="000F03C0" w:rsidRDefault="002D1C9D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总论 人力资源管理概述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</w:t>
      </w: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人力资源的概念与特点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2）人力资源管理的演变与发展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3）人力资源管理面临的挑战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4）战略型人力资源管理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准确、全面理解</w:t>
      </w: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人力资源管理概念;了解人力资源管理的演变与发展及其理论渊源；把握人力资源管理的发展趋势。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color w:val="000000"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color w:val="000000"/>
          <w:sz w:val="24"/>
          <w:szCs w:val="24"/>
        </w:rPr>
        <w:t>第二章战略性人力资源管理</w:t>
      </w:r>
    </w:p>
    <w:p w:rsidR="00DE2E55" w:rsidRPr="000F03C0" w:rsidRDefault="002D1C9D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lastRenderedPageBreak/>
        <w:t>1）战略性人力资源管理的基本原理</w:t>
      </w:r>
    </w:p>
    <w:p w:rsidR="00DE2E55" w:rsidRPr="000F03C0" w:rsidRDefault="002D1C9D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2）战略性人力资源管理的新进展</w:t>
      </w:r>
    </w:p>
    <w:p w:rsidR="00DE2E55" w:rsidRPr="000F03C0" w:rsidRDefault="002D1C9D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color w:val="000000"/>
          <w:sz w:val="24"/>
          <w:szCs w:val="24"/>
        </w:rPr>
        <w:t>准确掌握战略性人力资源管理的基本原理，了解战略性人力资源管理的新进展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第三章  工作分析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1）工作分析及其相关概念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2）工作分析的基本流程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3）工作分析的基本方法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4）工作说明书的编写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准确掌握工作分析的基本原理及其相关概念，了解工作分析的基本流程与方法，掌握工作说明书的结构与编写方法。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第四章  人力资源规划 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1）人力资源规划概述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2）人力资源规划的内容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3）人力资源规划的过程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4）人力资源规划的技术方法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5）人力资源规划的运用与控制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准确掌握人力资源规划的概念与内容，了解人力资源规划的过程与方法，懂得运用人力资源规划进行企业人力资源的调节与控制。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lastRenderedPageBreak/>
        <w:t xml:space="preserve">第五章  人员招募与选拔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1）招聘与选拔的基本流程与方法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2）面试的基本形式与操作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3）人员选拔应注意的问题</w:t>
      </w:r>
    </w:p>
    <w:p w:rsidR="00DE2E55" w:rsidRPr="000F03C0" w:rsidRDefault="002D1C9D" w:rsidP="000F03C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  <w:lang w:val="en-US"/>
        </w:rPr>
      </w:pPr>
      <w:r w:rsidRPr="000F03C0">
        <w:rPr>
          <w:rFonts w:ascii="仿宋" w:eastAsia="仿宋" w:hAnsi="仿宋" w:cs="方正仿宋_GB2312" w:hint="eastAsia"/>
          <w:sz w:val="24"/>
          <w:szCs w:val="24"/>
          <w:lang w:val="en-US"/>
        </w:rPr>
        <w:t>2.考试要求：</w:t>
      </w:r>
    </w:p>
    <w:p w:rsidR="00DE2E55" w:rsidRPr="000F03C0" w:rsidRDefault="002D1C9D" w:rsidP="000F03C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全面了解招聘与选拔的基本流程与方法。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第六章  培训与开发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1）员工培训与开发的基本含义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2）培训与开发的主要方法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3）培训管理体系的内容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4）员工职业生涯管理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掌握员工培训与开发的基本含义，了解培训项目的管理与员工职业生涯的管理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第七章  绩效考核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1）绩效考核与绩效管理的概念及两者的区别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2）绩效考核的作用、内容、程序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3）绩效考核的主要方法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4）绩效管理系统的建立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5）企业绩效管理中应注意的问题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 w:rsidP="000F03C0">
      <w:pPr>
        <w:pStyle w:val="a3"/>
        <w:spacing w:line="560" w:lineRule="exact"/>
        <w:ind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lastRenderedPageBreak/>
        <w:t>准确掌握绩效考核及绩效管理的概念；了解企业绩效考核系统的设计思路与企业绩效管理中常见的问题，懂得选择绩效考评方法的选择。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第八章  薪酬设计与管理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1）薪酬的含义与薪酬的构成；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2）薪酬模式与薪酬设计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3）战略薪酬管理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掌握薪酬的含义与构成，全面了解基本工资、奖金和福利的管理策略；把握战略薪酬管理的主要趋势</w:t>
      </w:r>
    </w:p>
    <w:p w:rsidR="00DE2E55" w:rsidRPr="00A860C5" w:rsidRDefault="002D1C9D" w:rsidP="00A860C5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 w:rsidRPr="00A860C5">
        <w:rPr>
          <w:rFonts w:ascii="仿宋" w:eastAsia="仿宋" w:hAnsi="仿宋" w:cs="方正仿宋_GB2312" w:hint="eastAsia"/>
          <w:bCs/>
          <w:sz w:val="24"/>
          <w:szCs w:val="24"/>
        </w:rPr>
        <w:t xml:space="preserve">第九章  员工关系管理   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1）员工关系及其管理概述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2）劳动关系管理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3）离职管理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4）组织文化管理</w:t>
      </w:r>
    </w:p>
    <w:p w:rsidR="00DE2E55" w:rsidRPr="000F03C0" w:rsidRDefault="002D1C9D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:rsidR="00DE2E55" w:rsidRPr="000F03C0" w:rsidRDefault="002D1C9D" w:rsidP="00A860C5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掌握员工关系及其相关概念辨析，发展的阶段，员工关系管理的内涵和目的。全面了解劳动关系双方的权利和义务及劳动关系管理中的重点领域。了解组织文化管理和离职管理。</w:t>
      </w:r>
    </w:p>
    <w:p w:rsidR="00DE2E55" w:rsidRPr="000F03C0" w:rsidRDefault="002D1C9D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DE2E55" w:rsidRPr="000F03C0" w:rsidRDefault="002D1C9D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1、携带身份证、准考证进入考场；</w:t>
      </w:r>
    </w:p>
    <w:p w:rsidR="00DE2E55" w:rsidRPr="000F03C0" w:rsidRDefault="002D1C9D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t>2、自带黑色水性笔书写试卷；</w:t>
      </w:r>
    </w:p>
    <w:p w:rsidR="00DE2E55" w:rsidRPr="000F03C0" w:rsidRDefault="002D1C9D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 w:rsidRPr="000F03C0">
        <w:rPr>
          <w:rFonts w:ascii="仿宋" w:eastAsia="仿宋" w:hAnsi="仿宋" w:cs="方正仿宋_GB2312" w:hint="eastAsia"/>
          <w:sz w:val="24"/>
          <w:szCs w:val="24"/>
        </w:rPr>
        <w:lastRenderedPageBreak/>
        <w:t>3、各部分（或各章节）内容大致比例：第一章8%，第二章6%，第三章8%，第四章6%，第五章15%，第六章15%，第七章15%，第八章15%，第九章12%。</w:t>
      </w:r>
    </w:p>
    <w:p w:rsidR="00DE2E55" w:rsidRPr="000F03C0" w:rsidRDefault="002D1C9D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DE2E55" w:rsidRPr="002D1C9D" w:rsidRDefault="002D1C9D" w:rsidP="002D1C9D">
      <w:pPr>
        <w:snapToGrid w:val="0"/>
        <w:spacing w:line="560" w:lineRule="exact"/>
        <w:ind w:firstLineChars="200" w:firstLine="480"/>
        <w:rPr>
          <w:rFonts w:ascii="仿宋" w:eastAsia="仿宋" w:hAnsi="仿宋" w:cs="方正仿宋_GB2312"/>
          <w:kern w:val="0"/>
          <w:sz w:val="24"/>
          <w:szCs w:val="24"/>
        </w:rPr>
      </w:pPr>
      <w:r w:rsidRPr="000F03C0">
        <w:rPr>
          <w:rFonts w:ascii="仿宋" w:eastAsia="仿宋" w:hAnsi="仿宋" w:cs="方正仿宋_GB2312" w:hint="eastAsia"/>
          <w:kern w:val="0"/>
          <w:sz w:val="24"/>
          <w:szCs w:val="24"/>
        </w:rPr>
        <w:t>刘昕主编，《人力资源管理》(第2版)，人民大学出版社,2013年7月</w:t>
      </w:r>
    </w:p>
    <w:sectPr w:rsidR="00DE2E55" w:rsidRPr="002D1C9D" w:rsidSect="00B97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F2" w:rsidRDefault="00392CF2" w:rsidP="00E940B9">
      <w:r>
        <w:separator/>
      </w:r>
    </w:p>
  </w:endnote>
  <w:endnote w:type="continuationSeparator" w:id="1">
    <w:p w:rsidR="00392CF2" w:rsidRDefault="00392CF2" w:rsidP="00E94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F2" w:rsidRDefault="00392CF2" w:rsidP="00E940B9">
      <w:r>
        <w:separator/>
      </w:r>
    </w:p>
  </w:footnote>
  <w:footnote w:type="continuationSeparator" w:id="1">
    <w:p w:rsidR="00392CF2" w:rsidRDefault="00392CF2" w:rsidP="00E940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6F1525"/>
    <w:multiLevelType w:val="singleLevel"/>
    <w:tmpl w:val="9E6F1525"/>
    <w:lvl w:ilvl="0">
      <w:start w:val="2"/>
      <w:numFmt w:val="decimal"/>
      <w:suff w:val="space"/>
      <w:lvlText w:val="%1."/>
      <w:lvlJc w:val="left"/>
    </w:lvl>
  </w:abstractNum>
  <w:abstractNum w:abstractNumId="1">
    <w:nsid w:val="3E902E7A"/>
    <w:multiLevelType w:val="singleLevel"/>
    <w:tmpl w:val="3E902E7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9428B6"/>
    <w:rsid w:val="00046423"/>
    <w:rsid w:val="00075312"/>
    <w:rsid w:val="00082DBE"/>
    <w:rsid w:val="000C6EAE"/>
    <w:rsid w:val="000D0C6F"/>
    <w:rsid w:val="000D6F9B"/>
    <w:rsid w:val="000E172D"/>
    <w:rsid w:val="000F03C0"/>
    <w:rsid w:val="001140E3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D1C9D"/>
    <w:rsid w:val="002F12D2"/>
    <w:rsid w:val="003362F2"/>
    <w:rsid w:val="003677B0"/>
    <w:rsid w:val="00392CF2"/>
    <w:rsid w:val="003D1990"/>
    <w:rsid w:val="004055AB"/>
    <w:rsid w:val="00412AA3"/>
    <w:rsid w:val="004162FE"/>
    <w:rsid w:val="00435778"/>
    <w:rsid w:val="00442906"/>
    <w:rsid w:val="004A45B0"/>
    <w:rsid w:val="004B77B3"/>
    <w:rsid w:val="004F1957"/>
    <w:rsid w:val="00520C02"/>
    <w:rsid w:val="0052316C"/>
    <w:rsid w:val="0054387B"/>
    <w:rsid w:val="00553B64"/>
    <w:rsid w:val="005779CF"/>
    <w:rsid w:val="00590BF0"/>
    <w:rsid w:val="005B7532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133C0"/>
    <w:rsid w:val="008731F6"/>
    <w:rsid w:val="008A3643"/>
    <w:rsid w:val="008C4E0E"/>
    <w:rsid w:val="009066F5"/>
    <w:rsid w:val="00937B51"/>
    <w:rsid w:val="009428B6"/>
    <w:rsid w:val="0097325A"/>
    <w:rsid w:val="009837D9"/>
    <w:rsid w:val="009F34F2"/>
    <w:rsid w:val="00A01F98"/>
    <w:rsid w:val="00A50576"/>
    <w:rsid w:val="00A860C5"/>
    <w:rsid w:val="00AA085E"/>
    <w:rsid w:val="00B01A80"/>
    <w:rsid w:val="00B14C7F"/>
    <w:rsid w:val="00B97D0C"/>
    <w:rsid w:val="00BA51FC"/>
    <w:rsid w:val="00BB6279"/>
    <w:rsid w:val="00BD1D25"/>
    <w:rsid w:val="00BE2373"/>
    <w:rsid w:val="00C00371"/>
    <w:rsid w:val="00C94900"/>
    <w:rsid w:val="00CA1725"/>
    <w:rsid w:val="00CB239C"/>
    <w:rsid w:val="00CC29BD"/>
    <w:rsid w:val="00CC2CAB"/>
    <w:rsid w:val="00D16A70"/>
    <w:rsid w:val="00D21E9F"/>
    <w:rsid w:val="00D7161F"/>
    <w:rsid w:val="00D861AC"/>
    <w:rsid w:val="00DE2E55"/>
    <w:rsid w:val="00E018E0"/>
    <w:rsid w:val="00E21D60"/>
    <w:rsid w:val="00E347D4"/>
    <w:rsid w:val="00E34DE4"/>
    <w:rsid w:val="00E56C3F"/>
    <w:rsid w:val="00E940B9"/>
    <w:rsid w:val="00EC10EE"/>
    <w:rsid w:val="00ED4822"/>
    <w:rsid w:val="00EE0E6C"/>
    <w:rsid w:val="00F0083C"/>
    <w:rsid w:val="00FB60D4"/>
    <w:rsid w:val="00FC65A4"/>
    <w:rsid w:val="00FE6BF6"/>
    <w:rsid w:val="00FE7709"/>
    <w:rsid w:val="04796CFF"/>
    <w:rsid w:val="323572C4"/>
    <w:rsid w:val="34A230E8"/>
    <w:rsid w:val="4D803225"/>
    <w:rsid w:val="73C12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locked="1" w:semiHidden="0" w:uiPriority="0" w:unhideWhenUsed="0" w:qFormat="1"/>
    <w:lsdException w:name="Body Text Indent 3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0C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locked/>
    <w:rsid w:val="00B97D0C"/>
    <w:pPr>
      <w:autoSpaceDE w:val="0"/>
      <w:autoSpaceDN w:val="0"/>
      <w:adjustRightInd w:val="0"/>
      <w:ind w:left="270" w:hanging="270"/>
      <w:jc w:val="left"/>
      <w:outlineLvl w:val="1"/>
    </w:pPr>
    <w:rPr>
      <w:rFonts w:ascii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B97D0C"/>
    <w:pPr>
      <w:spacing w:line="360" w:lineRule="exact"/>
      <w:ind w:firstLineChars="200" w:firstLine="420"/>
    </w:pPr>
  </w:style>
  <w:style w:type="paragraph" w:styleId="a4">
    <w:name w:val="footer"/>
    <w:basedOn w:val="a"/>
    <w:link w:val="Char"/>
    <w:uiPriority w:val="99"/>
    <w:qFormat/>
    <w:rsid w:val="00B97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rsid w:val="00B97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qFormat/>
    <w:rsid w:val="00B97D0C"/>
    <w:pPr>
      <w:spacing w:after="120"/>
      <w:ind w:leftChars="200" w:left="420"/>
    </w:pPr>
    <w:rPr>
      <w:sz w:val="16"/>
      <w:szCs w:val="16"/>
    </w:rPr>
  </w:style>
  <w:style w:type="character" w:styleId="a6">
    <w:name w:val="Hyperlink"/>
    <w:basedOn w:val="a0"/>
    <w:uiPriority w:val="99"/>
    <w:qFormat/>
    <w:rsid w:val="00B97D0C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locked/>
    <w:rsid w:val="00B97D0C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locked/>
    <w:rsid w:val="00B97D0C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B97D0C"/>
  </w:style>
  <w:style w:type="paragraph" w:customStyle="1" w:styleId="style1">
    <w:name w:val="style1"/>
    <w:basedOn w:val="a"/>
    <w:uiPriority w:val="99"/>
    <w:qFormat/>
    <w:rsid w:val="00B97D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B97D0C"/>
    <w:pPr>
      <w:ind w:firstLineChars="200" w:firstLine="420"/>
    </w:pPr>
  </w:style>
  <w:style w:type="character" w:customStyle="1" w:styleId="3Char">
    <w:name w:val="正文文本缩进 3 Char"/>
    <w:basedOn w:val="a0"/>
    <w:link w:val="3"/>
    <w:uiPriority w:val="99"/>
    <w:qFormat/>
    <w:locked/>
    <w:rsid w:val="00B97D0C"/>
    <w:rPr>
      <w:kern w:val="2"/>
      <w:sz w:val="16"/>
      <w:szCs w:val="16"/>
    </w:rPr>
  </w:style>
  <w:style w:type="paragraph" w:customStyle="1" w:styleId="a8">
    <w:name w:val="大纲正文"/>
    <w:basedOn w:val="a"/>
    <w:qFormat/>
    <w:rsid w:val="00B97D0C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locked="1" w:semiHidden="0" w:uiPriority="0" w:unhideWhenUsed="0" w:qFormat="1"/>
    <w:lsdException w:name="Body Text Indent 3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locked/>
    <w:pPr>
      <w:autoSpaceDE w:val="0"/>
      <w:autoSpaceDN w:val="0"/>
      <w:adjustRightInd w:val="0"/>
      <w:ind w:left="270" w:hanging="270"/>
      <w:jc w:val="left"/>
      <w:outlineLvl w:val="1"/>
    </w:pPr>
    <w:rPr>
      <w:rFonts w:ascii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exact"/>
      <w:ind w:firstLineChars="200" w:firstLine="420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qFormat/>
    <w:pPr>
      <w:spacing w:after="120"/>
      <w:ind w:leftChars="200" w:left="420"/>
    </w:pPr>
    <w:rPr>
      <w:sz w:val="16"/>
      <w:szCs w:val="16"/>
    </w:rPr>
  </w:style>
  <w:style w:type="character" w:styleId="a6">
    <w:name w:val="Hyperlink"/>
    <w:basedOn w:val="a0"/>
    <w:uiPriority w:val="99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locked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3Char">
    <w:name w:val="正文文本缩进 3 Char"/>
    <w:basedOn w:val="a0"/>
    <w:link w:val="3"/>
    <w:uiPriority w:val="99"/>
    <w:qFormat/>
    <w:locked/>
    <w:rPr>
      <w:kern w:val="2"/>
      <w:sz w:val="16"/>
      <w:szCs w:val="16"/>
    </w:rPr>
  </w:style>
  <w:style w:type="paragraph" w:customStyle="1" w:styleId="a8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233</Words>
  <Characters>1330</Characters>
  <Application>Microsoft Office Word</Application>
  <DocSecurity>0</DocSecurity>
  <Lines>11</Lines>
  <Paragraphs>3</Paragraphs>
  <ScaleCrop>false</ScaleCrop>
  <Company>CSFU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Administrator</cp:lastModifiedBy>
  <cp:revision>38</cp:revision>
  <cp:lastPrinted>2020-04-27T07:48:00Z</cp:lastPrinted>
  <dcterms:created xsi:type="dcterms:W3CDTF">2018-04-04T00:30:00Z</dcterms:created>
  <dcterms:modified xsi:type="dcterms:W3CDTF">2021-03-08T01:34:00Z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531843702_btnclosed</vt:lpwstr>
  </property>
</Properties>
</file>