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湖南涉外经济学院202</w:t>
      </w:r>
      <w:r>
        <w:rPr>
          <w:rFonts w:ascii="黑体" w:hAnsi="黑体" w:eastAsia="黑体"/>
          <w:b/>
          <w:sz w:val="36"/>
        </w:rPr>
        <w:t>1</w:t>
      </w:r>
      <w:r>
        <w:rPr>
          <w:rFonts w:hint="eastAsia" w:ascii="黑体" w:hAnsi="黑体" w:eastAsia="黑体"/>
          <w:b/>
          <w:sz w:val="36"/>
        </w:rPr>
        <w:t>年“专升本”</w:t>
      </w:r>
    </w:p>
    <w:p>
      <w:pPr>
        <w:spacing w:line="360" w:lineRule="auto"/>
        <w:jc w:val="center"/>
        <w:rPr>
          <w:rFonts w:hint="eastAsia" w:ascii="黑体" w:hAnsi="楷体_GB2312" w:eastAsia="黑体"/>
          <w:b/>
          <w:sz w:val="36"/>
          <w:szCs w:val="36"/>
        </w:rPr>
      </w:pPr>
      <w:r>
        <w:rPr>
          <w:rFonts w:hint="eastAsia" w:ascii="黑体" w:hAnsi="楷体_GB2312" w:eastAsia="黑体"/>
          <w:b/>
          <w:sz w:val="36"/>
          <w:szCs w:val="36"/>
        </w:rPr>
        <w:t>《</w:t>
      </w:r>
      <w:r>
        <w:rPr>
          <w:rFonts w:hint="eastAsia" w:ascii="黑体" w:hAnsi="楷体_GB2312" w:eastAsia="黑体"/>
          <w:b/>
          <w:sz w:val="36"/>
          <w:szCs w:val="36"/>
          <w:lang w:eastAsia="zh-CN"/>
        </w:rPr>
        <w:t>文化学原理</w:t>
      </w:r>
      <w:r>
        <w:rPr>
          <w:rFonts w:hint="eastAsia" w:ascii="黑体" w:hAnsi="楷体_GB2312" w:eastAsia="黑体"/>
          <w:b/>
          <w:sz w:val="36"/>
          <w:szCs w:val="36"/>
        </w:rPr>
        <w:t>》考试大纲（修订）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课程名称：</w:t>
      </w:r>
      <w:r>
        <w:rPr>
          <w:rFonts w:hint="eastAsia" w:ascii="仿宋_GB2312" w:eastAsia="仿宋_GB2312"/>
          <w:sz w:val="24"/>
          <w:lang w:eastAsia="zh-CN"/>
        </w:rPr>
        <w:t>文化学原理</w:t>
      </w:r>
      <w:r>
        <w:rPr>
          <w:rFonts w:hint="eastAsia" w:ascii="仿宋_GB2312" w:eastAsia="仿宋_GB2312"/>
          <w:sz w:val="24"/>
        </w:rPr>
        <w:t xml:space="preserve">                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适用专业：</w:t>
      </w:r>
      <w:r>
        <w:rPr>
          <w:rFonts w:hint="eastAsia" w:ascii="仿宋_GB2312" w:eastAsia="仿宋_GB2312"/>
          <w:sz w:val="24"/>
          <w:lang w:eastAsia="zh-CN"/>
        </w:rPr>
        <w:t>文化产业管理</w:t>
      </w:r>
      <w:r>
        <w:rPr>
          <w:rFonts w:hint="eastAsia" w:ascii="仿宋_GB2312" w:eastAsia="仿宋_GB2312"/>
          <w:sz w:val="24"/>
        </w:rPr>
        <w:t>专升本</w:t>
      </w:r>
    </w:p>
    <w:p>
      <w:r>
        <w:rPr>
          <w:rFonts w:hint="eastAsia" w:ascii="宋体" w:hAnsi="宋体"/>
          <w:sz w:val="24"/>
        </w:rPr>
        <w:t xml:space="preserve">                         </w:t>
      </w:r>
    </w:p>
    <w:p>
      <w:pPr>
        <w:spacing w:line="360" w:lineRule="auto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一、考试的基本要求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了解“文化”的定义，理解文化符号与象征、文化形态与类型、文化濡化与涵化、文化的价值与功能、文化的传承与创新、文化的变迁与冲突等基本概念与基本规律，能够运用文化学原理相关知识，分析与研究生活中相关的文化事象以及其表现，发掘其价值。</w:t>
      </w:r>
    </w:p>
    <w:p>
      <w:pPr>
        <w:numPr>
          <w:ilvl w:val="0"/>
          <w:numId w:val="1"/>
        </w:numPr>
        <w:spacing w:line="360" w:lineRule="auto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考试方法、时间、题型大致比例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1.考核方式：闭卷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2.考试时间：100分钟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3.题型大致比例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填空题（</w:t>
      </w:r>
      <w:r>
        <w:rPr>
          <w:rFonts w:hint="eastAsia" w:ascii="仿宋_GB2312" w:eastAsia="仿宋_GB2312"/>
          <w:sz w:val="24"/>
          <w:lang w:val="en-US" w:eastAsia="zh-CN"/>
        </w:rPr>
        <w:t>10</w:t>
      </w:r>
      <w:r>
        <w:rPr>
          <w:rFonts w:hint="eastAsia" w:ascii="仿宋_GB2312" w:eastAsia="仿宋_GB2312"/>
          <w:sz w:val="24"/>
        </w:rPr>
        <w:t>%</w:t>
      </w:r>
      <w:r>
        <w:rPr>
          <w:rFonts w:hint="eastAsia" w:ascii="仿宋_GB2312" w:eastAsia="仿宋_GB2312"/>
          <w:sz w:val="24"/>
          <w:lang w:eastAsia="zh-CN"/>
        </w:rPr>
        <w:t>）、</w:t>
      </w:r>
      <w:r>
        <w:rPr>
          <w:rFonts w:hint="eastAsia" w:ascii="仿宋_GB2312" w:eastAsia="仿宋_GB2312"/>
          <w:sz w:val="24"/>
        </w:rPr>
        <w:t>选择题（</w:t>
      </w:r>
      <w:r>
        <w:rPr>
          <w:rFonts w:hint="eastAsia" w:ascii="仿宋_GB2312" w:eastAsia="仿宋_GB2312"/>
          <w:sz w:val="24"/>
          <w:lang w:val="en-US" w:eastAsia="zh-CN"/>
        </w:rPr>
        <w:t>20</w:t>
      </w:r>
      <w:r>
        <w:rPr>
          <w:rFonts w:hint="eastAsia" w:ascii="仿宋_GB2312" w:eastAsia="仿宋_GB2312"/>
          <w:sz w:val="24"/>
        </w:rPr>
        <w:t>%）、名词解释（20%）、</w:t>
      </w:r>
      <w:r>
        <w:rPr>
          <w:rFonts w:hint="eastAsia" w:ascii="仿宋_GB2312" w:eastAsia="仿宋_GB2312"/>
          <w:sz w:val="24"/>
          <w:lang w:eastAsia="zh-CN"/>
        </w:rPr>
        <w:t>简答</w:t>
      </w:r>
      <w:r>
        <w:rPr>
          <w:rFonts w:hint="eastAsia" w:ascii="仿宋_GB2312" w:eastAsia="仿宋_GB2312"/>
          <w:sz w:val="24"/>
        </w:rPr>
        <w:t>题（</w:t>
      </w:r>
      <w:r>
        <w:rPr>
          <w:rFonts w:hint="eastAsia" w:ascii="仿宋_GB2312" w:eastAsia="仿宋_GB2312"/>
          <w:sz w:val="24"/>
          <w:lang w:val="en-US" w:eastAsia="zh-CN"/>
        </w:rPr>
        <w:t>20</w:t>
      </w:r>
      <w:r>
        <w:rPr>
          <w:rFonts w:hint="eastAsia" w:ascii="仿宋_GB2312" w:eastAsia="仿宋_GB2312"/>
          <w:sz w:val="24"/>
        </w:rPr>
        <w:t>%）、</w:t>
      </w:r>
      <w:r>
        <w:rPr>
          <w:rFonts w:hint="eastAsia" w:ascii="仿宋_GB2312" w:eastAsia="仿宋_GB2312"/>
          <w:sz w:val="24"/>
          <w:lang w:eastAsia="zh-CN"/>
        </w:rPr>
        <w:t>论述题</w:t>
      </w:r>
      <w:r>
        <w:rPr>
          <w:rFonts w:hint="eastAsia" w:ascii="仿宋_GB2312" w:eastAsia="仿宋_GB2312"/>
          <w:sz w:val="24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30</w:t>
      </w:r>
      <w:r>
        <w:rPr>
          <w:rFonts w:hint="eastAsia" w:ascii="仿宋_GB2312" w:eastAsia="仿宋_GB2312"/>
          <w:sz w:val="24"/>
        </w:rPr>
        <w:t>%）</w:t>
      </w:r>
      <w:r>
        <w:rPr>
          <w:rFonts w:hint="eastAsia" w:ascii="仿宋_GB2312" w:eastAsia="仿宋_GB2312"/>
          <w:sz w:val="24"/>
          <w:lang w:eastAsia="zh-CN"/>
        </w:rPr>
        <w:t>。</w:t>
      </w:r>
    </w:p>
    <w:p>
      <w:pPr>
        <w:spacing w:line="360" w:lineRule="auto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三、考试内容及考试要求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 xml:space="preserve">第一章  </w:t>
      </w:r>
      <w:r>
        <w:rPr>
          <w:rFonts w:hint="eastAsia" w:ascii="仿宋_GB2312" w:eastAsia="仿宋_GB2312"/>
          <w:sz w:val="24"/>
          <w:lang w:eastAsia="zh-CN"/>
        </w:rPr>
        <w:t>文化的来源与本质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1</w:t>
      </w:r>
      <w:r>
        <w:rPr>
          <w:rFonts w:hint="eastAsia" w:ascii="仿宋_GB2312" w:eastAsia="仿宋_GB2312"/>
          <w:sz w:val="24"/>
          <w:lang w:eastAsia="zh-CN"/>
        </w:rPr>
        <w:t>）文化的来源。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2</w:t>
      </w:r>
      <w:r>
        <w:rPr>
          <w:rFonts w:hint="eastAsia" w:ascii="仿宋_GB2312" w:eastAsia="仿宋_GB2312"/>
          <w:sz w:val="24"/>
          <w:lang w:eastAsia="zh-CN"/>
        </w:rPr>
        <w:t>）文化的定义。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3</w:t>
      </w:r>
      <w:r>
        <w:rPr>
          <w:rFonts w:hint="eastAsia" w:ascii="仿宋_GB2312" w:eastAsia="仿宋_GB2312"/>
          <w:sz w:val="24"/>
          <w:lang w:eastAsia="zh-CN"/>
        </w:rPr>
        <w:t>）文化的本质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eastAsia="zh-CN"/>
        </w:rPr>
        <w:t>了解“文化”的来源、人与环境的关系，重点掌握“文化”的定义、核心文化价值观对一个民族的重要性，“文明”一词的词根涵义，文化与文明的关系。</w:t>
      </w:r>
      <w:r>
        <w:rPr>
          <w:rFonts w:hint="eastAsia" w:ascii="仿宋_GB2312" w:eastAsia="仿宋_GB2312"/>
          <w:sz w:val="24"/>
          <w:lang w:val="en-US" w:eastAsia="zh-CN"/>
        </w:rPr>
        <w:tab/>
      </w:r>
      <w:r>
        <w:rPr>
          <w:rFonts w:hint="eastAsia" w:ascii="仿宋_GB2312" w:eastAsia="仿宋_GB2312"/>
          <w:sz w:val="24"/>
          <w:lang w:eastAsia="zh-CN"/>
        </w:rPr>
        <w:t>第二章</w:t>
      </w:r>
      <w:r>
        <w:rPr>
          <w:rFonts w:hint="eastAsia"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  <w:lang w:val="en-US" w:eastAsia="zh-CN"/>
        </w:rPr>
        <w:t>文化学说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</w:t>
      </w:r>
    </w:p>
    <w:p>
      <w:pPr>
        <w:spacing w:line="460" w:lineRule="exact"/>
        <w:ind w:firstLine="420" w:firstLineChars="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1</w:t>
      </w:r>
      <w:r>
        <w:rPr>
          <w:rFonts w:hint="eastAsia" w:ascii="仿宋_GB2312" w:eastAsia="仿宋_GB2312"/>
          <w:sz w:val="24"/>
          <w:lang w:eastAsia="zh-CN"/>
        </w:rPr>
        <w:t>）古典进化论学派、传播学派、文化心理学派。</w:t>
      </w:r>
    </w:p>
    <w:p>
      <w:pPr>
        <w:spacing w:line="460" w:lineRule="exact"/>
        <w:ind w:firstLine="420" w:firstLineChars="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2</w:t>
      </w:r>
      <w:r>
        <w:rPr>
          <w:rFonts w:hint="eastAsia" w:ascii="仿宋_GB2312" w:eastAsia="仿宋_GB2312"/>
          <w:sz w:val="24"/>
          <w:lang w:eastAsia="zh-CN"/>
        </w:rPr>
        <w:t>）“田野调查法”、“文化圈”、“国民性”。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考试要求</w:t>
      </w:r>
    </w:p>
    <w:p>
      <w:pPr>
        <w:spacing w:line="460" w:lineRule="exact"/>
        <w:ind w:firstLine="420" w:firstLineChars="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了解古典进化论学派、传播学派、文化心理学派的基本观点，重点掌握《菊与刀》的出现背景、作者名字、针对对象、基本概念等；了解“田野调查法”、“文化圈”的基本涵义以及“国民性”由谁提出等。</w:t>
      </w:r>
    </w:p>
    <w:p>
      <w:pPr>
        <w:numPr>
          <w:ilvl w:val="0"/>
          <w:numId w:val="0"/>
        </w:numPr>
        <w:spacing w:line="360" w:lineRule="auto"/>
        <w:ind w:firstLine="420" w:firstLineChars="0"/>
        <w:rPr>
          <w:rFonts w:hint="default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eastAsia="zh-CN"/>
        </w:rPr>
        <w:t>第三章</w:t>
      </w:r>
      <w:r>
        <w:rPr>
          <w:rFonts w:hint="eastAsia" w:ascii="仿宋_GB2312" w:eastAsia="仿宋_GB2312"/>
          <w:sz w:val="24"/>
          <w:lang w:val="en-US" w:eastAsia="zh-CN"/>
        </w:rPr>
        <w:t xml:space="preserve"> 文化符号与象征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</w:t>
      </w:r>
    </w:p>
    <w:p>
      <w:pPr>
        <w:spacing w:line="460" w:lineRule="exact"/>
        <w:ind w:firstLine="420" w:firstLineChars="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1</w:t>
      </w:r>
      <w:r>
        <w:rPr>
          <w:rFonts w:hint="eastAsia" w:ascii="仿宋_GB2312" w:eastAsia="仿宋_GB2312"/>
          <w:sz w:val="24"/>
          <w:lang w:eastAsia="zh-CN"/>
        </w:rPr>
        <w:t>）“符号”与“文化符号”、符号与象征的关系。</w:t>
      </w:r>
    </w:p>
    <w:p>
      <w:pPr>
        <w:spacing w:line="460" w:lineRule="exact"/>
        <w:ind w:firstLine="420" w:firstLineChars="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2</w:t>
      </w:r>
      <w:r>
        <w:rPr>
          <w:rFonts w:hint="eastAsia" w:ascii="仿宋_GB2312" w:eastAsia="仿宋_GB2312"/>
          <w:sz w:val="24"/>
          <w:lang w:eastAsia="zh-CN"/>
        </w:rPr>
        <w:t>）文化符号的具体组成。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了解“符号”、“文化符号”以及“信号”的异同，了解符号与象征的关系，重点掌握文化符号的两大构成——“语言符号”、“非语言符号”，理解非语言符号的具体组成——“体态符号”、“实物符号”、“艺术符号”等。</w:t>
      </w:r>
    </w:p>
    <w:p>
      <w:pPr>
        <w:numPr>
          <w:ilvl w:val="0"/>
          <w:numId w:val="0"/>
        </w:numPr>
        <w:spacing w:line="360" w:lineRule="auto"/>
        <w:ind w:firstLine="420" w:firstLineChars="0"/>
        <w:rPr>
          <w:rFonts w:hint="default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eastAsia="zh-CN"/>
        </w:rPr>
        <w:t>第四章</w:t>
      </w:r>
      <w:r>
        <w:rPr>
          <w:rFonts w:hint="eastAsia" w:ascii="仿宋_GB2312" w:eastAsia="仿宋_GB2312"/>
          <w:sz w:val="24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  <w:lang w:eastAsia="zh-CN"/>
        </w:rPr>
        <w:t>文化现象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（1）</w:t>
      </w:r>
      <w:r>
        <w:rPr>
          <w:rFonts w:hint="eastAsia" w:ascii="仿宋_GB2312" w:eastAsia="仿宋_GB2312"/>
          <w:sz w:val="24"/>
          <w:lang w:eastAsia="zh-CN"/>
        </w:rPr>
        <w:t>信仰崇拜、巫术。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（2）</w:t>
      </w:r>
      <w:r>
        <w:rPr>
          <w:rFonts w:hint="eastAsia" w:ascii="仿宋_GB2312" w:eastAsia="仿宋_GB2312"/>
          <w:sz w:val="24"/>
          <w:lang w:eastAsia="zh-CN"/>
        </w:rPr>
        <w:t>宗教、婚姻与家庭。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了解原始信仰产生的原因，重点掌握“巫术”的定义、巫术的两大“原理”，重点了解巫术与宗教之不同之处；了解神秘的湘西三大巫术；掌握宗教的五个构成成分以及宗教的六大正功能；了解婚姻是起源于“乱伦禁忌”、人类家庭的几种类型。</w:t>
      </w:r>
    </w:p>
    <w:p>
      <w:pPr>
        <w:numPr>
          <w:ilvl w:val="0"/>
          <w:numId w:val="0"/>
        </w:numPr>
        <w:spacing w:line="360" w:lineRule="auto"/>
        <w:ind w:firstLine="420" w:firstLineChars="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第五章 文化事实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（1）</w:t>
      </w:r>
      <w:r>
        <w:rPr>
          <w:rFonts w:hint="eastAsia" w:ascii="仿宋_GB2312" w:eastAsia="仿宋_GB2312"/>
          <w:sz w:val="24"/>
          <w:lang w:eastAsia="zh-CN"/>
        </w:rPr>
        <w:t>神话、传说。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（2）</w:t>
      </w:r>
      <w:r>
        <w:rPr>
          <w:rFonts w:hint="eastAsia" w:ascii="仿宋_GB2312" w:eastAsia="仿宋_GB2312"/>
          <w:sz w:val="24"/>
          <w:lang w:eastAsia="zh-CN"/>
        </w:rPr>
        <w:t>仪式、民俗。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掌握“神话”的定义、神话按内容分为的两大类型，了解“传说”与神话的异同，了解中国有代表性的神话与传说故事；了解“仪式”的两大种类，掌握“民俗”的定义，了解中国传统春节的流变及民俗特点，重点掌握春节“门神”的演变发展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第</w:t>
      </w:r>
      <w:r>
        <w:rPr>
          <w:rFonts w:hint="eastAsia" w:ascii="仿宋_GB2312" w:eastAsia="仿宋_GB2312"/>
          <w:sz w:val="24"/>
          <w:lang w:eastAsia="zh-CN"/>
        </w:rPr>
        <w:t>六</w:t>
      </w:r>
      <w:r>
        <w:rPr>
          <w:rFonts w:hint="eastAsia" w:ascii="仿宋_GB2312" w:eastAsia="仿宋_GB2312"/>
          <w:sz w:val="24"/>
        </w:rPr>
        <w:t xml:space="preserve">章  </w:t>
      </w:r>
      <w:r>
        <w:rPr>
          <w:rFonts w:hint="eastAsia" w:ascii="仿宋_GB2312" w:eastAsia="仿宋_GB2312"/>
          <w:sz w:val="24"/>
          <w:lang w:eastAsia="zh-CN"/>
        </w:rPr>
        <w:t>文化形态与类型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1</w:t>
      </w:r>
      <w:r>
        <w:rPr>
          <w:rFonts w:hint="eastAsia" w:ascii="仿宋_GB2312" w:eastAsia="仿宋_GB2312"/>
          <w:sz w:val="24"/>
          <w:lang w:eastAsia="zh-CN"/>
        </w:rPr>
        <w:t>）生计模式。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掌握“生计模式”的定义，按照生计模式划分的人类社会的四种类型的名称及特点，按地理单元特征划分的三种文化类型的名称及特点。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第</w:t>
      </w:r>
      <w:r>
        <w:rPr>
          <w:rFonts w:hint="eastAsia" w:ascii="仿宋_GB2312" w:eastAsia="仿宋_GB2312"/>
          <w:sz w:val="24"/>
          <w:lang w:eastAsia="zh-CN"/>
        </w:rPr>
        <w:t>七</w:t>
      </w:r>
      <w:r>
        <w:rPr>
          <w:rFonts w:hint="eastAsia" w:ascii="仿宋_GB2312" w:eastAsia="仿宋_GB2312"/>
          <w:sz w:val="24"/>
        </w:rPr>
        <w:t xml:space="preserve">章  </w:t>
      </w:r>
      <w:r>
        <w:rPr>
          <w:rFonts w:hint="eastAsia" w:ascii="仿宋_GB2312" w:eastAsia="仿宋_GB2312"/>
          <w:sz w:val="24"/>
          <w:lang w:eastAsia="zh-CN"/>
        </w:rPr>
        <w:t>文化濡化与涵化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1</w:t>
      </w:r>
      <w:r>
        <w:rPr>
          <w:rFonts w:hint="eastAsia" w:ascii="仿宋_GB2312" w:eastAsia="仿宋_GB2312"/>
          <w:sz w:val="24"/>
          <w:lang w:eastAsia="zh-CN"/>
        </w:rPr>
        <w:t>）文化濡化。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2</w:t>
      </w:r>
      <w:r>
        <w:rPr>
          <w:rFonts w:hint="eastAsia" w:ascii="仿宋_GB2312" w:eastAsia="仿宋_GB2312"/>
          <w:sz w:val="24"/>
          <w:lang w:eastAsia="zh-CN"/>
        </w:rPr>
        <w:t>）文化涵化。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了解“文化濡化”的界定、濡化的对象、途径，了解“文化涵化”的界定、涵化的对象、途径，重点掌握何为“逆涵化”何为“顺涵化”，了解中国洋务运动、日本民治维新与文化涵化的关系。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第</w:t>
      </w:r>
      <w:r>
        <w:rPr>
          <w:rFonts w:hint="eastAsia" w:ascii="仿宋_GB2312" w:eastAsia="仿宋_GB2312"/>
          <w:sz w:val="24"/>
          <w:lang w:eastAsia="zh-CN"/>
        </w:rPr>
        <w:t>八</w:t>
      </w:r>
      <w:r>
        <w:rPr>
          <w:rFonts w:hint="eastAsia" w:ascii="仿宋_GB2312" w:eastAsia="仿宋_GB2312"/>
          <w:sz w:val="24"/>
        </w:rPr>
        <w:t xml:space="preserve">章  </w:t>
      </w:r>
      <w:r>
        <w:rPr>
          <w:rFonts w:hint="eastAsia" w:ascii="仿宋_GB2312" w:eastAsia="仿宋_GB2312"/>
          <w:sz w:val="24"/>
          <w:lang w:eastAsia="zh-CN"/>
        </w:rPr>
        <w:t>文化特质与文化模式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1</w:t>
      </w:r>
      <w:r>
        <w:rPr>
          <w:rFonts w:hint="eastAsia" w:ascii="仿宋_GB2312" w:eastAsia="仿宋_GB2312"/>
          <w:sz w:val="24"/>
          <w:lang w:eastAsia="zh-CN"/>
        </w:rPr>
        <w:t>）文化元素。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2</w:t>
      </w:r>
      <w:r>
        <w:rPr>
          <w:rFonts w:hint="eastAsia" w:ascii="仿宋_GB2312" w:eastAsia="仿宋_GB2312"/>
          <w:sz w:val="24"/>
          <w:lang w:eastAsia="zh-CN"/>
        </w:rPr>
        <w:t>）文化丛。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3</w:t>
      </w:r>
      <w:r>
        <w:rPr>
          <w:rFonts w:hint="eastAsia" w:ascii="仿宋_GB2312" w:eastAsia="仿宋_GB2312"/>
          <w:sz w:val="24"/>
          <w:lang w:eastAsia="zh-CN"/>
        </w:rPr>
        <w:t>）文化模式。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掌握“文化元素”、“文化丝”的定义。了解西方民族的“罪感文化”以及以日本为代表的东方“耻感文化”之不同之处。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第</w:t>
      </w:r>
      <w:r>
        <w:rPr>
          <w:rFonts w:hint="eastAsia" w:ascii="仿宋_GB2312" w:eastAsia="仿宋_GB2312"/>
          <w:sz w:val="24"/>
          <w:lang w:eastAsia="zh-CN"/>
        </w:rPr>
        <w:t>九</w:t>
      </w:r>
      <w:r>
        <w:rPr>
          <w:rFonts w:hint="eastAsia" w:ascii="仿宋_GB2312" w:eastAsia="仿宋_GB2312"/>
          <w:sz w:val="24"/>
        </w:rPr>
        <w:t xml:space="preserve">章  </w:t>
      </w:r>
      <w:r>
        <w:rPr>
          <w:rFonts w:hint="eastAsia" w:ascii="仿宋_GB2312" w:eastAsia="仿宋_GB2312"/>
          <w:sz w:val="24"/>
          <w:lang w:eastAsia="zh-CN"/>
        </w:rPr>
        <w:t>文化的价值与功能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1</w:t>
      </w:r>
      <w:r>
        <w:rPr>
          <w:rFonts w:hint="eastAsia" w:ascii="仿宋_GB2312" w:eastAsia="仿宋_GB2312"/>
          <w:sz w:val="24"/>
          <w:lang w:eastAsia="zh-CN"/>
        </w:rPr>
        <w:t>）文化的价值。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2</w:t>
      </w:r>
      <w:r>
        <w:rPr>
          <w:rFonts w:hint="eastAsia" w:ascii="仿宋_GB2312" w:eastAsia="仿宋_GB2312"/>
          <w:sz w:val="24"/>
          <w:lang w:eastAsia="zh-CN"/>
        </w:rPr>
        <w:t>）文化的功能。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了解文化的价值，重点掌握文化的三大功能。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第</w:t>
      </w:r>
      <w:r>
        <w:rPr>
          <w:rFonts w:hint="eastAsia" w:ascii="仿宋_GB2312" w:eastAsia="仿宋_GB2312"/>
          <w:sz w:val="24"/>
          <w:lang w:eastAsia="zh-CN"/>
        </w:rPr>
        <w:t>十</w:t>
      </w:r>
      <w:r>
        <w:rPr>
          <w:rFonts w:hint="eastAsia" w:ascii="仿宋_GB2312" w:eastAsia="仿宋_GB2312"/>
          <w:sz w:val="24"/>
        </w:rPr>
        <w:t xml:space="preserve">章  </w:t>
      </w:r>
      <w:r>
        <w:rPr>
          <w:rFonts w:hint="eastAsia" w:ascii="仿宋_GB2312" w:eastAsia="仿宋_GB2312"/>
          <w:sz w:val="24"/>
          <w:lang w:eastAsia="zh-CN"/>
        </w:rPr>
        <w:t>文化的传承与创新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1、</w:t>
      </w:r>
      <w:r>
        <w:rPr>
          <w:rFonts w:hint="eastAsia" w:ascii="仿宋_GB2312" w:eastAsia="仿宋_GB2312"/>
          <w:sz w:val="24"/>
          <w:lang w:eastAsia="zh-CN"/>
        </w:rPr>
        <w:t>文化传承。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了解“文化传承”的三个来源</w:t>
      </w:r>
      <w:r>
        <w:rPr>
          <w:rFonts w:hint="eastAsia" w:ascii="仿宋_GB2312" w:eastAsia="仿宋_GB2312"/>
          <w:sz w:val="24"/>
          <w:lang w:val="en-US" w:eastAsia="zh-CN"/>
        </w:rPr>
        <w:t>/途径。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第</w:t>
      </w:r>
      <w:r>
        <w:rPr>
          <w:rFonts w:hint="eastAsia" w:ascii="仿宋_GB2312" w:eastAsia="仿宋_GB2312"/>
          <w:sz w:val="24"/>
          <w:lang w:eastAsia="zh-CN"/>
        </w:rPr>
        <w:t>十一</w:t>
      </w:r>
      <w:r>
        <w:rPr>
          <w:rFonts w:hint="eastAsia" w:ascii="仿宋_GB2312" w:eastAsia="仿宋_GB2312"/>
          <w:sz w:val="24"/>
        </w:rPr>
        <w:t xml:space="preserve">章  </w:t>
      </w:r>
      <w:r>
        <w:rPr>
          <w:rFonts w:hint="eastAsia" w:ascii="仿宋_GB2312" w:eastAsia="仿宋_GB2312"/>
          <w:sz w:val="24"/>
          <w:lang w:eastAsia="zh-CN"/>
        </w:rPr>
        <w:t>文化的冲突与变迁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1</w:t>
      </w:r>
      <w:r>
        <w:rPr>
          <w:rFonts w:hint="eastAsia" w:ascii="仿宋_GB2312" w:eastAsia="仿宋_GB2312"/>
          <w:sz w:val="24"/>
          <w:lang w:eastAsia="zh-CN"/>
        </w:rPr>
        <w:t>）文化的传播。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2</w:t>
      </w:r>
      <w:r>
        <w:rPr>
          <w:rFonts w:hint="eastAsia" w:ascii="仿宋_GB2312" w:eastAsia="仿宋_GB2312"/>
          <w:sz w:val="24"/>
          <w:lang w:eastAsia="zh-CN"/>
        </w:rPr>
        <w:t>）文化的冲突。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掌握“文化传播”的三个来源，掌握“文化冲突”的四个原因。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第</w:t>
      </w:r>
      <w:r>
        <w:rPr>
          <w:rFonts w:hint="eastAsia" w:ascii="仿宋_GB2312" w:eastAsia="仿宋_GB2312"/>
          <w:sz w:val="24"/>
          <w:lang w:eastAsia="zh-CN"/>
        </w:rPr>
        <w:t>十二</w:t>
      </w:r>
      <w:r>
        <w:rPr>
          <w:rFonts w:hint="eastAsia" w:ascii="仿宋_GB2312" w:eastAsia="仿宋_GB2312"/>
          <w:sz w:val="24"/>
        </w:rPr>
        <w:t xml:space="preserve">章  </w:t>
      </w:r>
      <w:r>
        <w:rPr>
          <w:rFonts w:hint="eastAsia" w:ascii="仿宋_GB2312" w:eastAsia="仿宋_GB2312"/>
          <w:sz w:val="24"/>
          <w:lang w:eastAsia="zh-CN"/>
        </w:rPr>
        <w:t>传统文化与现在文化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1</w:t>
      </w:r>
      <w:r>
        <w:rPr>
          <w:rFonts w:hint="eastAsia" w:ascii="仿宋_GB2312" w:eastAsia="仿宋_GB2312"/>
          <w:sz w:val="24"/>
          <w:lang w:eastAsia="zh-CN"/>
        </w:rPr>
        <w:t>）现代化的理论内涵。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2</w:t>
      </w:r>
      <w:r>
        <w:rPr>
          <w:rFonts w:hint="eastAsia" w:ascii="仿宋_GB2312" w:eastAsia="仿宋_GB2312"/>
          <w:sz w:val="24"/>
          <w:lang w:eastAsia="zh-CN"/>
        </w:rPr>
        <w:t>）文化现代化的本质。</w:t>
      </w:r>
    </w:p>
    <w:p>
      <w:pPr>
        <w:spacing w:line="460" w:lineRule="exact"/>
        <w:ind w:firstLine="240" w:firstLineChars="1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（</w:t>
      </w:r>
      <w:r>
        <w:rPr>
          <w:rFonts w:hint="eastAsia" w:ascii="仿宋_GB2312" w:eastAsia="仿宋_GB2312"/>
          <w:sz w:val="24"/>
          <w:lang w:val="en-US" w:eastAsia="zh-CN"/>
        </w:rPr>
        <w:t>3</w:t>
      </w:r>
      <w:r>
        <w:rPr>
          <w:rFonts w:hint="eastAsia" w:ascii="仿宋_GB2312" w:eastAsia="仿宋_GB2312"/>
          <w:sz w:val="24"/>
          <w:lang w:eastAsia="zh-CN"/>
        </w:rPr>
        <w:t>）民族文化自觉。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</w:t>
      </w: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>了解“现代化”的五个方面表现，了解“后现代”与“现代”的关系，了解习主席所提出的“一带一路”的文化内涵。</w:t>
      </w:r>
    </w:p>
    <w:p>
      <w:pPr>
        <w:spacing w:line="360" w:lineRule="auto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四、其他说明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1、试题难易分值分配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容易题：</w:t>
      </w:r>
      <w:r>
        <w:rPr>
          <w:rFonts w:hint="eastAsia" w:ascii="仿宋_GB2312" w:eastAsia="仿宋_GB2312"/>
          <w:sz w:val="24"/>
          <w:lang w:val="en-US" w:eastAsia="zh-CN"/>
        </w:rPr>
        <w:t>4</w:t>
      </w:r>
      <w:r>
        <w:rPr>
          <w:rFonts w:hint="eastAsia" w:ascii="仿宋_GB2312" w:eastAsia="仿宋_GB2312"/>
          <w:sz w:val="24"/>
        </w:rPr>
        <w:t>0</w:t>
      </w:r>
      <w:r>
        <w:rPr>
          <w:rFonts w:ascii="仿宋_GB2312" w:eastAsia="仿宋_GB2312"/>
          <w:sz w:val="24"/>
        </w:rPr>
        <w:t>%</w:t>
      </w:r>
      <w:r>
        <w:rPr>
          <w:rFonts w:hint="eastAsia" w:ascii="仿宋_GB2312" w:eastAsia="仿宋_GB2312"/>
          <w:sz w:val="24"/>
        </w:rPr>
        <w:t>；中等难度题：</w:t>
      </w:r>
      <w:r>
        <w:rPr>
          <w:rFonts w:hint="eastAsia" w:ascii="仿宋_GB2312" w:eastAsia="仿宋_GB2312"/>
          <w:sz w:val="24"/>
          <w:lang w:val="en-US" w:eastAsia="zh-CN"/>
        </w:rPr>
        <w:t>4</w:t>
      </w:r>
      <w:r>
        <w:rPr>
          <w:rFonts w:ascii="仿宋_GB2312" w:eastAsia="仿宋_GB2312"/>
          <w:sz w:val="24"/>
        </w:rPr>
        <w:t>0%</w:t>
      </w:r>
      <w:r>
        <w:rPr>
          <w:rFonts w:hint="eastAsia" w:ascii="仿宋_GB2312" w:eastAsia="仿宋_GB2312"/>
          <w:sz w:val="24"/>
        </w:rPr>
        <w:t>；较难题：20</w:t>
      </w:r>
      <w:r>
        <w:rPr>
          <w:rFonts w:ascii="仿宋_GB2312" w:eastAsia="仿宋_GB2312"/>
          <w:sz w:val="24"/>
        </w:rPr>
        <w:t>%</w:t>
      </w:r>
      <w:r>
        <w:rPr>
          <w:rFonts w:hint="eastAsia" w:ascii="仿宋_GB2312" w:eastAsia="仿宋_GB2312"/>
          <w:sz w:val="24"/>
        </w:rPr>
        <w:t>。</w:t>
      </w:r>
    </w:p>
    <w:p>
      <w:pPr>
        <w:numPr>
          <w:numId w:val="0"/>
        </w:numPr>
        <w:spacing w:line="360" w:lineRule="auto"/>
        <w:ind w:left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2、</w:t>
      </w:r>
      <w:r>
        <w:rPr>
          <w:rFonts w:hint="eastAsia" w:ascii="仿宋_GB2312" w:eastAsia="仿宋_GB2312"/>
          <w:sz w:val="24"/>
        </w:rPr>
        <w:t>参考书目</w:t>
      </w:r>
    </w:p>
    <w:p>
      <w:pPr>
        <w:numPr>
          <w:numId w:val="0"/>
        </w:numPr>
        <w:spacing w:line="360" w:lineRule="auto"/>
        <w:ind w:firstLine="420" w:firstLineChars="0"/>
        <w:rPr>
          <w:rFonts w:hint="eastAsia" w:ascii="仿宋_GB2312" w:eastAsia="仿宋_GB2312"/>
          <w:sz w:val="24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24"/>
          <w:lang w:val="en-US" w:eastAsia="zh-CN"/>
        </w:rPr>
        <w:t>钟璞,文化学原理</w:t>
      </w:r>
      <w:r>
        <w:rPr>
          <w:rFonts w:hint="eastAsia" w:ascii="仿宋_GB2312" w:eastAsia="仿宋_GB2312"/>
          <w:sz w:val="24"/>
        </w:rPr>
        <w:t>[M]</w:t>
      </w:r>
      <w:r>
        <w:rPr>
          <w:rFonts w:hint="eastAsia" w:ascii="仿宋_GB2312" w:eastAsia="仿宋_GB2312"/>
          <w:sz w:val="24"/>
          <w:lang w:val="en-US" w:eastAsia="zh-CN"/>
        </w:rPr>
        <w:t>.天津:南开大学出版社,2014.6.</w:t>
      </w: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</w:p>
    <w:p>
      <w:pPr>
        <w:spacing w:line="360" w:lineRule="auto"/>
        <w:ind w:firstLine="897" w:firstLineChars="374"/>
        <w:rPr>
          <w:rFonts w:hint="eastAsia" w:ascii="仿宋_GB2312" w:eastAsia="仿宋_GB2312"/>
          <w:sz w:val="24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24"/>
        </w:rPr>
      </w:pPr>
    </w:p>
    <w:p>
      <w:pPr>
        <w:spacing w:line="460" w:lineRule="exact"/>
        <w:ind w:firstLine="480" w:firstLineChars="200"/>
        <w:rPr>
          <w:rFonts w:hint="eastAsia" w:ascii="仿宋_GB2312" w:eastAsia="仿宋_GB2312"/>
          <w:sz w:val="24"/>
        </w:rPr>
      </w:pPr>
    </w:p>
    <w:p>
      <w:pPr>
        <w:spacing w:line="360" w:lineRule="auto"/>
        <w:rPr>
          <w:rFonts w:hint="eastAsia" w:ascii="仿宋_GB2312" w:eastAsia="仿宋_GB2312"/>
          <w:sz w:val="24"/>
          <w:lang w:eastAsia="zh-CN"/>
        </w:rPr>
      </w:pPr>
    </w:p>
    <w:p>
      <w:pPr>
        <w:spacing w:line="360" w:lineRule="auto"/>
        <w:ind w:firstLine="480" w:firstLineChars="200"/>
        <w:rPr>
          <w:rFonts w:hint="eastAsia" w:ascii="仿宋_GB2312" w:eastAsia="仿宋_GB2312"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B438F5"/>
    <w:multiLevelType w:val="singleLevel"/>
    <w:tmpl w:val="FCB438F5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7145DDA2"/>
    <w:multiLevelType w:val="singleLevel"/>
    <w:tmpl w:val="7145DDA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9136D"/>
    <w:rsid w:val="001C6E4D"/>
    <w:rsid w:val="001F3C6E"/>
    <w:rsid w:val="0020265E"/>
    <w:rsid w:val="002D029F"/>
    <w:rsid w:val="00300104"/>
    <w:rsid w:val="00355B86"/>
    <w:rsid w:val="00454A7D"/>
    <w:rsid w:val="0046204F"/>
    <w:rsid w:val="005B3279"/>
    <w:rsid w:val="005D249F"/>
    <w:rsid w:val="00630168"/>
    <w:rsid w:val="0065597D"/>
    <w:rsid w:val="006F78D0"/>
    <w:rsid w:val="00727B66"/>
    <w:rsid w:val="007771EB"/>
    <w:rsid w:val="00791536"/>
    <w:rsid w:val="007E064B"/>
    <w:rsid w:val="00825531"/>
    <w:rsid w:val="009141BE"/>
    <w:rsid w:val="00A6157E"/>
    <w:rsid w:val="00A824DC"/>
    <w:rsid w:val="00AC108C"/>
    <w:rsid w:val="00BD62FB"/>
    <w:rsid w:val="00D17864"/>
    <w:rsid w:val="00D220DB"/>
    <w:rsid w:val="00E24AEB"/>
    <w:rsid w:val="00E6652B"/>
    <w:rsid w:val="00F54EF0"/>
    <w:rsid w:val="00F6157F"/>
    <w:rsid w:val="00FC2782"/>
    <w:rsid w:val="05DF5C8F"/>
    <w:rsid w:val="06384C73"/>
    <w:rsid w:val="0F175BA6"/>
    <w:rsid w:val="0FC769D2"/>
    <w:rsid w:val="19D82677"/>
    <w:rsid w:val="1C9D3B4D"/>
    <w:rsid w:val="1EC50A5D"/>
    <w:rsid w:val="20E23B83"/>
    <w:rsid w:val="228E0E0C"/>
    <w:rsid w:val="22E105CE"/>
    <w:rsid w:val="328A0B7C"/>
    <w:rsid w:val="359A0B25"/>
    <w:rsid w:val="461114DB"/>
    <w:rsid w:val="484A2D06"/>
    <w:rsid w:val="4F9A3534"/>
    <w:rsid w:val="50CF4886"/>
    <w:rsid w:val="57450DAF"/>
    <w:rsid w:val="5FEB71AF"/>
    <w:rsid w:val="62B03A9B"/>
    <w:rsid w:val="68257E6B"/>
    <w:rsid w:val="74795464"/>
    <w:rsid w:val="74A50CC4"/>
    <w:rsid w:val="780A23D4"/>
    <w:rsid w:val="7E7E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悬缩2"/>
    <w:basedOn w:val="1"/>
    <w:qFormat/>
    <w:uiPriority w:val="0"/>
    <w:pPr>
      <w:topLinePunct/>
      <w:adjustRightInd w:val="0"/>
      <w:snapToGrid w:val="0"/>
      <w:ind w:left="404" w:hanging="404" w:hangingChars="200"/>
      <w:jc w:val="left"/>
    </w:pPr>
    <w:rPr>
      <w:rFonts w:ascii="宋体" w:hAnsi="宋体" w:eastAsia="宋体" w:cs="宋体"/>
      <w:spacing w:val="-8"/>
      <w:kern w:val="0"/>
      <w:szCs w:val="20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55</Words>
  <Characters>318</Characters>
  <Lines>2</Lines>
  <Paragraphs>1</Paragraphs>
  <TotalTime>2</TotalTime>
  <ScaleCrop>false</ScaleCrop>
  <LinksUpToDate>false</LinksUpToDate>
  <CharactersWithSpaces>372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2020-01-09T07:39:00Z</dcterms:created>
  <dc:creator>陈燕</dc:creator>
  <cp:lastModifiedBy>Administrator</cp:lastModifiedBy>
  <cp:lastPrinted>2020-01-09T08:23:00Z</cp:lastPrinted>
  <dcterms:modified xsi:type="dcterms:W3CDTF">2021-03-15T08:51:34Z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