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黑体" w:eastAsia="黑体" w:cs="Arial"/>
          <w:b/>
          <w:bCs/>
          <w:sz w:val="36"/>
          <w:szCs w:val="36"/>
        </w:rPr>
      </w:pPr>
      <w:r>
        <w:rPr>
          <w:rFonts w:hint="eastAsia" w:ascii="黑体" w:eastAsia="黑体" w:cs="Arial"/>
          <w:b/>
          <w:bCs/>
          <w:sz w:val="36"/>
          <w:szCs w:val="36"/>
        </w:rPr>
        <w:t>《机械设计基础》（专升本）考试大纲</w:t>
      </w:r>
    </w:p>
    <w:p>
      <w:pPr>
        <w:adjustRightInd w:val="0"/>
        <w:snapToGrid w:val="0"/>
        <w:spacing w:line="360" w:lineRule="auto"/>
        <w:rPr>
          <w:rFonts w:hint="eastAsia"/>
        </w:rPr>
      </w:pPr>
    </w:p>
    <w:p>
      <w:pPr>
        <w:adjustRightInd w:val="0"/>
        <w:snapToGrid w:val="0"/>
        <w:spacing w:line="360" w:lineRule="auto"/>
      </w:pPr>
      <w:r>
        <w:rPr>
          <w:rFonts w:hint="eastAsia"/>
        </w:rPr>
        <w:t>课程编码：</w:t>
      </w:r>
      <w:r>
        <w:rPr>
          <w:rFonts w:hint="eastAsia"/>
          <w:lang w:val="en-US" w:eastAsia="zh-CN"/>
        </w:rPr>
        <w:t xml:space="preserve">        </w:t>
      </w:r>
      <w:bookmarkStart w:id="0" w:name="_GoBack"/>
      <w:bookmarkEnd w:id="0"/>
      <w:r>
        <w:rPr>
          <w:rFonts w:hint="eastAsia"/>
        </w:rPr>
        <w:t xml:space="preserve">                           </w:t>
      </w:r>
      <w:r>
        <w:rPr>
          <w:rFonts w:hint="eastAsia"/>
        </w:rPr>
        <w:tab/>
      </w:r>
      <w:r>
        <w:rPr>
          <w:rFonts w:hint="eastAsia"/>
        </w:rPr>
        <w:t>学 分：4</w:t>
      </w:r>
    </w:p>
    <w:p>
      <w:pPr>
        <w:adjustRightInd w:val="0"/>
        <w:snapToGrid w:val="0"/>
        <w:spacing w:line="360" w:lineRule="auto"/>
      </w:pPr>
      <w:r>
        <w:rPr>
          <w:rFonts w:hint="eastAsia"/>
        </w:rPr>
        <w:t xml:space="preserve">课程名称：机械设计基础      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 xml:space="preserve">     </w:t>
      </w:r>
      <w:r>
        <w:rPr>
          <w:rFonts w:hint="eastAsia"/>
        </w:rPr>
        <w:tab/>
      </w:r>
      <w:r>
        <w:rPr>
          <w:rFonts w:hint="eastAsia"/>
        </w:rPr>
        <w:t>学 时：64</w:t>
      </w:r>
    </w:p>
    <w:p>
      <w:pPr>
        <w:adjustRightInd w:val="0"/>
        <w:snapToGrid w:val="0"/>
        <w:spacing w:line="360" w:lineRule="auto"/>
        <w:rPr>
          <w:rFonts w:hint="eastAsia" w:eastAsia="宋体"/>
          <w:lang w:eastAsia="zh-CN"/>
        </w:rPr>
      </w:pPr>
      <w:r>
        <w:rPr>
          <w:rFonts w:hint="eastAsia"/>
          <w:color w:val="000000"/>
        </w:rPr>
        <w:t>适用专业：</w:t>
      </w:r>
      <w:r>
        <w:rPr>
          <w:rFonts w:hint="eastAsia"/>
        </w:rPr>
        <w:t>能源与动力工程、机械设计制造及其自动化</w:t>
      </w:r>
      <w:r>
        <w:rPr>
          <w:rFonts w:hint="eastAsia"/>
          <w:lang w:eastAsia="zh-CN"/>
        </w:rPr>
        <w:t>、机器人工程</w:t>
      </w: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采用教材：《机械设计基础》，胡家秀主编，机械工业出版社</w:t>
      </w:r>
    </w:p>
    <w:p>
      <w:pPr>
        <w:adjustRightInd w:val="0"/>
        <w:snapToGrid w:val="0"/>
        <w:spacing w:line="360" w:lineRule="auto"/>
        <w:rPr>
          <w:color w:val="000000"/>
        </w:rPr>
      </w:pPr>
      <w:r>
        <w:rPr>
          <w:rFonts w:hint="eastAsia"/>
          <w:color w:val="000000"/>
        </w:rPr>
        <w:t>其他参考书目：《机械设计基础》，刘艳秋主编，机械工业出版社；《机械设计基础》，薛铜龙主编，电子工业出版社</w:t>
      </w:r>
    </w:p>
    <w:p>
      <w:pPr>
        <w:spacing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一、考试的基本要求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要求学生掌握常用机构和零件的工作原理、结构特点、基本设计理论和设计方法，掌握机械设计必须的基本知识、基本理论和基本技能，初步具有确定机构运动方案分析和设计机构的</w:t>
      </w:r>
      <w:r>
        <w:rPr>
          <w:rFonts w:ascii="宋体" w:hAnsi="宋体"/>
          <w:bCs/>
          <w:szCs w:val="28"/>
        </w:rPr>
        <w:t>能力民，</w:t>
      </w:r>
      <w:r>
        <w:rPr>
          <w:rFonts w:hint="eastAsia" w:ascii="宋体" w:hAnsi="宋体"/>
          <w:bCs/>
          <w:szCs w:val="28"/>
        </w:rPr>
        <w:t>具有运用标准、规范、手册及其它有关技术资料设计简单机械装置的能力。</w:t>
      </w:r>
    </w:p>
    <w:p>
      <w:pPr>
        <w:spacing w:beforeLines="50"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二、考试方法、时间、题型大致比例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1、考核方式：闭卷考试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2、考试时间：1</w:t>
      </w:r>
      <w:r>
        <w:rPr>
          <w:rFonts w:hint="eastAsia" w:ascii="宋体" w:hAnsi="宋体"/>
          <w:bCs/>
          <w:szCs w:val="28"/>
          <w:lang w:val="en-US" w:eastAsia="zh-CN"/>
        </w:rPr>
        <w:t>0</w:t>
      </w:r>
      <w:r>
        <w:rPr>
          <w:rFonts w:hint="eastAsia" w:ascii="宋体" w:hAnsi="宋体"/>
          <w:bCs/>
          <w:szCs w:val="28"/>
        </w:rPr>
        <w:t>0分钟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3、题型大致比例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填空题：20%；选择题：30%； 问答题：20%；计算题：20%；做图题：10%</w:t>
      </w:r>
    </w:p>
    <w:p>
      <w:pPr>
        <w:spacing w:beforeLines="50" w:line="38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ascii="黑体" w:hAnsi="黑体" w:eastAsia="黑体"/>
          <w:sz w:val="24"/>
        </w:rPr>
        <w:t>、</w:t>
      </w:r>
      <w:r>
        <w:rPr>
          <w:rFonts w:hint="eastAsia" w:ascii="黑体" w:hAnsi="黑体" w:eastAsia="黑体"/>
          <w:sz w:val="24"/>
        </w:rPr>
        <w:t>考核内容和基本要求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第一章 绪 论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1</w:t>
      </w:r>
      <w:r>
        <w:rPr>
          <w:rFonts w:hint="eastAsia" w:ascii="宋体" w:hAnsi="宋体"/>
          <w:bCs/>
          <w:szCs w:val="28"/>
        </w:rPr>
        <w:t>、主要内容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机械及其组成</w:t>
      </w:r>
      <w:r>
        <w:rPr>
          <w:rFonts w:hint="eastAsia" w:ascii="宋体" w:hAnsi="宋体"/>
          <w:bCs/>
          <w:szCs w:val="28"/>
        </w:rPr>
        <w:t>，</w:t>
      </w:r>
      <w:r>
        <w:rPr>
          <w:rFonts w:ascii="宋体" w:hAnsi="宋体"/>
          <w:bCs/>
          <w:szCs w:val="28"/>
        </w:rPr>
        <w:t>本课程的研究内容、性质和任务</w:t>
      </w:r>
      <w:r>
        <w:rPr>
          <w:rFonts w:hint="eastAsia" w:ascii="宋体" w:hAnsi="宋体"/>
          <w:bCs/>
          <w:szCs w:val="28"/>
        </w:rPr>
        <w:t>和学习方法，机械设计应满足的基本要求及一般程序。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2</w:t>
      </w:r>
      <w:r>
        <w:rPr>
          <w:rFonts w:hint="eastAsia" w:ascii="宋体" w:hAnsi="宋体"/>
          <w:bCs/>
          <w:szCs w:val="28"/>
        </w:rPr>
        <w:t>、基本要求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（1）了解本</w:t>
      </w:r>
      <w:r>
        <w:rPr>
          <w:rFonts w:ascii="宋体" w:hAnsi="宋体"/>
          <w:bCs/>
          <w:szCs w:val="28"/>
        </w:rPr>
        <w:t>课程</w:t>
      </w:r>
      <w:r>
        <w:rPr>
          <w:rFonts w:hint="eastAsia" w:ascii="宋体" w:hAnsi="宋体"/>
          <w:bCs/>
          <w:szCs w:val="28"/>
        </w:rPr>
        <w:t>研究对象、内容及地</w:t>
      </w:r>
      <w:r>
        <w:rPr>
          <w:rFonts w:ascii="宋体" w:hAnsi="宋体"/>
          <w:bCs/>
          <w:szCs w:val="28"/>
        </w:rPr>
        <w:t>位</w:t>
      </w:r>
      <w:r>
        <w:rPr>
          <w:rFonts w:hint="eastAsia" w:ascii="宋体" w:hAnsi="宋体"/>
          <w:bCs/>
          <w:szCs w:val="28"/>
        </w:rPr>
        <w:t>作用。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（2）掌握机械、机器、机构、构件和</w:t>
      </w:r>
      <w:r>
        <w:rPr>
          <w:rFonts w:ascii="宋体" w:hAnsi="宋体"/>
          <w:bCs/>
          <w:szCs w:val="28"/>
        </w:rPr>
        <w:t>零件</w:t>
      </w:r>
      <w:r>
        <w:rPr>
          <w:rFonts w:hint="eastAsia" w:ascii="宋体" w:hAnsi="宋体"/>
          <w:bCs/>
          <w:szCs w:val="28"/>
        </w:rPr>
        <w:t>的概念。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第二章 平面机构的结构分析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1</w:t>
      </w:r>
      <w:r>
        <w:rPr>
          <w:rFonts w:hint="eastAsia" w:ascii="宋体" w:hAnsi="宋体"/>
          <w:bCs/>
          <w:szCs w:val="28"/>
        </w:rPr>
        <w:t>、主要内容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平面机构的组成、平面机构运动简图、机构的自由度计算和</w:t>
      </w:r>
      <w:r>
        <w:rPr>
          <w:rFonts w:ascii="宋体" w:hAnsi="宋体"/>
          <w:bCs/>
          <w:szCs w:val="28"/>
        </w:rPr>
        <w:t>机</w:t>
      </w:r>
      <w:r>
        <w:rPr>
          <w:rFonts w:hint="eastAsia" w:ascii="宋体" w:hAnsi="宋体"/>
          <w:bCs/>
          <w:szCs w:val="28"/>
        </w:rPr>
        <w:t>构</w:t>
      </w:r>
      <w:r>
        <w:rPr>
          <w:rFonts w:ascii="宋体" w:hAnsi="宋体"/>
          <w:bCs/>
          <w:szCs w:val="28"/>
        </w:rPr>
        <w:t>具有确定运动的条件</w:t>
      </w:r>
      <w:r>
        <w:rPr>
          <w:rFonts w:hint="eastAsia"/>
          <w:bCs/>
          <w:szCs w:val="28"/>
        </w:rPr>
        <w:t>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ascii="宋体" w:hAnsi="宋体"/>
          <w:bCs/>
          <w:szCs w:val="28"/>
        </w:rPr>
        <w:t>2</w:t>
      </w:r>
      <w:r>
        <w:rPr>
          <w:rFonts w:hint="eastAsia" w:ascii="宋体" w:hAnsi="宋体"/>
          <w:bCs/>
          <w:szCs w:val="28"/>
        </w:rPr>
        <w:t>、基本要求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（1）熟练掌握平面机构运动简图的测绘方法和自由度计算方法。</w:t>
      </w:r>
    </w:p>
    <w:p>
      <w:pPr>
        <w:spacing w:line="380" w:lineRule="exact"/>
        <w:ind w:firstLine="420" w:firstLineChars="2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（2）</w:t>
      </w:r>
      <w:r>
        <w:rPr>
          <w:rFonts w:hint="eastAsia"/>
          <w:bCs/>
          <w:szCs w:val="28"/>
        </w:rPr>
        <w:t>掌握</w:t>
      </w:r>
      <w:r>
        <w:rPr>
          <w:rFonts w:ascii="宋体" w:hAnsi="宋体"/>
          <w:bCs/>
          <w:szCs w:val="28"/>
        </w:rPr>
        <w:t>机</w:t>
      </w:r>
      <w:r>
        <w:rPr>
          <w:rFonts w:hint="eastAsia" w:ascii="宋体" w:hAnsi="宋体"/>
          <w:bCs/>
          <w:szCs w:val="28"/>
        </w:rPr>
        <w:t>构</w:t>
      </w:r>
      <w:r>
        <w:rPr>
          <w:rFonts w:ascii="宋体" w:hAnsi="宋体"/>
          <w:bCs/>
          <w:szCs w:val="28"/>
        </w:rPr>
        <w:t>具有确定运动的条件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bCs/>
          <w:szCs w:val="21"/>
        </w:rPr>
      </w:pPr>
      <w:r>
        <w:rPr>
          <w:rFonts w:hint="eastAsia" w:ascii="黑体" w:hAnsi="黑体" w:eastAsia="黑体"/>
          <w:bCs/>
          <w:szCs w:val="28"/>
        </w:rPr>
        <w:t>第三章 平面连杆机构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 xml:space="preserve">1、主要内容 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平面连杆机构的基本型式；平面四杆机构的演化；平面四杆机构的工作特性：四杆机构有曲柄的条件、急回特性、压力角和传动角、死点位置；平面四杆机构的设计。</w:t>
      </w:r>
    </w:p>
    <w:p>
      <w:pPr>
        <w:spacing w:line="380" w:lineRule="exact"/>
        <w:ind w:firstLine="210" w:firstLineChars="100"/>
        <w:rPr>
          <w:rFonts w:ascii="宋体" w:hAnsi="宋体"/>
          <w:bCs/>
          <w:szCs w:val="28"/>
        </w:rPr>
      </w:pPr>
      <w:r>
        <w:rPr>
          <w:rFonts w:hint="eastAsia" w:ascii="宋体" w:hAnsi="宋体"/>
          <w:bCs/>
          <w:szCs w:val="28"/>
        </w:rPr>
        <w:t>2、基本要求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（1）掌握平面连杆机构的基本型式及其演化。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（2）熟练掌握设计中的一些基本概念：如曲柄存在条件、极限位置、行程速比系数、传动角、压力角和死点等。</w:t>
      </w:r>
    </w:p>
    <w:p>
      <w:pPr>
        <w:tabs>
          <w:tab w:val="left" w:pos="78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（3）掌握用作图法设计四杆机构的一些典型问题，如：按行程速度变化系数设计，按连杆两、三个位置设计等。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第四章 凸轮机构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凸轮机构的应用及分类；从动件的常用运动规律；凸轮机构的压力角与基圆半径的确定。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840"/>
        </w:tabs>
        <w:spacing w:line="380" w:lineRule="exact"/>
        <w:ind w:left="840" w:leftChars="20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</w:t>
      </w:r>
      <w:r>
        <w:rPr>
          <w:rFonts w:asciiTheme="minorEastAsia" w:hAnsiTheme="minorEastAsia" w:eastAsiaTheme="minorEastAsia"/>
          <w:szCs w:val="21"/>
        </w:rPr>
        <w:t>解凸轮机构的特点和分类</w:t>
      </w:r>
      <w:r>
        <w:rPr>
          <w:rFonts w:hint="eastAsia" w:asciiTheme="minorEastAsia" w:hAnsiTheme="minorEastAsia" w:eastAsiaTheme="minorEastAsia"/>
          <w:szCs w:val="21"/>
        </w:rPr>
        <w:t xml:space="preserve">。 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（2）熟练掌握从动件常用运动规律。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（3）掌握凸轮机构压力角与机构基本尺寸关系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第五章 齿轮传动及其设计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="宋体" w:hAnsi="宋体"/>
          <w:bCs/>
          <w:szCs w:val="28"/>
        </w:rPr>
        <w:t>齿轮机构的特点、类型；齿廓啮合基本定律；渐开线齿廓：渐开线的形成及其性质；渐开线齿轮各部分的名称及尺寸；渐开线齿轮传动的啮合；渐开线齿轮的切齿原理；根切现象、最少齿数；</w:t>
      </w:r>
      <w:r>
        <w:rPr>
          <w:rFonts w:hint="eastAsia" w:asciiTheme="minorEastAsia" w:hAnsiTheme="minorEastAsia" w:eastAsiaTheme="minorEastAsia"/>
          <w:szCs w:val="21"/>
        </w:rPr>
        <w:t>齿轮传动失效及防止失效的相应措施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齿轮常用材料及热处理；斜齿圆柱齿轮传动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直齿圆锥齿轮传动。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（1）熟练掌握渐开线标准直齿圆柱齿轮机构的几何</w:t>
      </w:r>
      <w:r>
        <w:rPr>
          <w:rFonts w:asciiTheme="minorEastAsia" w:hAnsiTheme="minorEastAsia" w:eastAsiaTheme="minorEastAsia"/>
          <w:szCs w:val="21"/>
        </w:rPr>
        <w:t>尺寸计算、</w:t>
      </w:r>
      <w:r>
        <w:rPr>
          <w:rFonts w:hint="eastAsia" w:asciiTheme="minorEastAsia" w:hAnsiTheme="minorEastAsia" w:eastAsiaTheme="minorEastAsia"/>
          <w:szCs w:val="21"/>
        </w:rPr>
        <w:t>啮合原理和设计方法。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（2）了解渐开线直齿圆柱齿轮的切齿原理、根切现象和最少齿数。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） 能分析齿轮传动的失效形式及采取相应的防止失效的措施，掌握齿轮传动的设计准则。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5</w:t>
      </w:r>
      <w:r>
        <w:rPr>
          <w:rFonts w:hint="eastAsia" w:asciiTheme="minorEastAsia" w:hAnsiTheme="minorEastAsia" w:eastAsiaTheme="minorEastAsia"/>
          <w:szCs w:val="21"/>
        </w:rPr>
        <w:t>）能正确选择齿轮常用材料及其热处理方法。</w:t>
      </w:r>
    </w:p>
    <w:p>
      <w:pPr>
        <w:tabs>
          <w:tab w:val="left" w:pos="84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6</w:t>
      </w:r>
      <w:r>
        <w:rPr>
          <w:rFonts w:hint="eastAsia" w:asciiTheme="minorEastAsia" w:hAnsiTheme="minorEastAsia" w:eastAsiaTheme="minorEastAsia"/>
          <w:szCs w:val="21"/>
        </w:rPr>
        <w:t>）了</w:t>
      </w:r>
      <w:r>
        <w:rPr>
          <w:rFonts w:asciiTheme="minorEastAsia" w:hAnsiTheme="minorEastAsia" w:eastAsiaTheme="minorEastAsia"/>
          <w:szCs w:val="21"/>
        </w:rPr>
        <w:t>解</w:t>
      </w:r>
      <w:r>
        <w:rPr>
          <w:rFonts w:hint="eastAsia" w:asciiTheme="minorEastAsia" w:hAnsiTheme="minorEastAsia" w:eastAsiaTheme="minorEastAsia"/>
          <w:szCs w:val="21"/>
        </w:rPr>
        <w:t>渐开线斜齿圆柱齿轮机构、蜗轮蜗杆和圆锥齿轮机构的优缺点、主要参数的意义及基本尺寸计算。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第六章 轮系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轮系的用途和分类。</w:t>
      </w:r>
    </w:p>
    <w:p>
      <w:pPr>
        <w:tabs>
          <w:tab w:val="left" w:pos="30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（2）定轴轮系的传动比计算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周转轮系的传动比计算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混合轮系的传动比计算。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熟练掌握定轴轮系、周转轮系（和混合轮系）传动比的计算。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第七章 其它常用机构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棘轮机构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槽轮机构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其他机构（不完全齿轮、凸轮间歇、非圆齿轮等机构）。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（1）掌握棘轮机构的组成、工作原理、特点、类型、使用场合。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（2）掌握槽轮机构的组成、工作原理、特点、类型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第八章 螺纹联接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螺纹及螺纹联接的类型、特点及主要参数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螺纹联接的预紧、放松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提高螺纹联接强度的措施。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（1）掌握常用螺纹类型及螺纹联接的主要类型和应用，能正确选用防松结构。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（2）了解改善螺纹联接的措施。</w:t>
      </w:r>
    </w:p>
    <w:p>
      <w:pPr>
        <w:spacing w:line="380" w:lineRule="exact"/>
        <w:jc w:val="center"/>
        <w:rPr>
          <w:rFonts w:ascii="黑体" w:hAnsi="黑体" w:eastAsia="黑体"/>
          <w:bCs/>
          <w:szCs w:val="28"/>
        </w:rPr>
      </w:pPr>
      <w:r>
        <w:rPr>
          <w:rFonts w:hint="eastAsia" w:ascii="黑体" w:hAnsi="黑体" w:eastAsia="黑体"/>
          <w:bCs/>
          <w:szCs w:val="28"/>
        </w:rPr>
        <w:t>第九章 外键、花键和销</w:t>
      </w:r>
      <w:r>
        <w:rPr>
          <w:rFonts w:ascii="黑体" w:hAnsi="黑体" w:eastAsia="黑体"/>
          <w:bCs/>
          <w:szCs w:val="28"/>
        </w:rPr>
        <w:t>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键联接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花键联接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销联接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</w:t>
      </w:r>
      <w:r>
        <w:rPr>
          <w:rFonts w:hint="eastAsia" w:ascii="宋体" w:hAnsi="宋体"/>
          <w:bCs/>
          <w:szCs w:val="28"/>
        </w:rPr>
        <w:t>基本</w:t>
      </w:r>
      <w:r>
        <w:rPr>
          <w:rFonts w:hint="eastAsia" w:asciiTheme="minorEastAsia" w:hAnsiTheme="minorEastAsia" w:eastAsiaTheme="minorEastAsia"/>
          <w:szCs w:val="21"/>
        </w:rPr>
        <w:t>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（1）掌握键和花键联接的特点和强度计算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（2）了解销联接的特点和适用场合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第十章 带传动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带传动的类型、工作原理、特点和应用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普通V型带的结构和标准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带传动工况分析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普通V型带传动的设计计算。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（1）了解带传动的主要类型、工作原理、特点和应用。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（2）了解普通</w:t>
      </w:r>
      <w:r>
        <w:rPr>
          <w:rFonts w:asciiTheme="minorEastAsia" w:hAnsiTheme="minorEastAsia" w:eastAsiaTheme="minorEastAsia"/>
          <w:szCs w:val="21"/>
        </w:rPr>
        <w:t>V</w:t>
      </w:r>
      <w:r>
        <w:rPr>
          <w:rFonts w:hint="eastAsia" w:asciiTheme="minorEastAsia" w:hAnsiTheme="minorEastAsia" w:eastAsiaTheme="minorEastAsia"/>
          <w:szCs w:val="21"/>
        </w:rPr>
        <w:t>带的构造、标准和带轮的结构。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（3）掌握带传动的受力分析，应力分析，对带传动的弹性滑动和打滑有明确的概念。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（4）了解带传动的失效形式，计算准则以及影响带传动能力的主要因素。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（5）掌握V带传动的设计。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（6）了解带传动的维护和张紧装置。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第十一章 链传动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链传动类型、特点、工作原理和应用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滚子链和链轮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链传动的运动特性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链传动的失效形式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链传动的布置、张紧和润滑。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（1）了解链传动的工作原理、类型、特点和应用。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（2）了解滚子链的构造和标准，一般了解链轮的齿形和结构。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（3）了解链传动的不均匀性及其影响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</w:t>
      </w:r>
      <w:r>
        <w:rPr>
          <w:rFonts w:asciiTheme="minorEastAsia" w:hAnsiTheme="minorEastAsia" w:eastAsiaTheme="minorEastAsia"/>
          <w:szCs w:val="21"/>
        </w:rPr>
        <w:t>4</w:t>
      </w:r>
      <w:r>
        <w:rPr>
          <w:rFonts w:hint="eastAsia" w:asciiTheme="minorEastAsia" w:hAnsiTheme="minorEastAsia" w:eastAsiaTheme="minorEastAsia"/>
          <w:szCs w:val="21"/>
        </w:rPr>
        <w:t>）了解链传动的布置、张紧及润滑。</w:t>
      </w: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第十二章 蜗杆传动</w:t>
      </w:r>
    </w:p>
    <w:p>
      <w:pPr>
        <w:tabs>
          <w:tab w:val="left" w:pos="945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主要内容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蜗杆传动类型、应用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蜗杆传动失效形式及常用材料。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（1）了解圆柱蜗杆传动的类型、特点及应用。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（2）了解蜗杆、蜗轮的常用材料及其选择。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（3）了解蜗杆传动的失效形式。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第十三章 滚动轴承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滚动轴承主要类型、特点和应用、精度及代号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滚动轴承滚动体上载荷及其分布概念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失效形式及计算准则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滚动轴承寿命计算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滚动轴承静强度计算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组合设计：配合、游隙、预紧、调整和装拆、润滑和密封。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2、基本要求：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（1）掌握滚动轴承的主要类型和特性，熟悉轴承代号意义。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（2）掌握滚动轴承类型的选择。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（3）了解滚动轴承的失效形式和计算准则，掌握滚动轴承额定寿命，额定动载荷，额定静载荷，当量动载荷，当量静载荷等概念。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（4）掌握滚动轴承的寿命计算，静强度计算。特别是角接触轴承派生轴向力的方向和大小的确定方法。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（5）掌握轴承组合设计。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第十四章 滑动轴承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</w:t>
      </w:r>
      <w:r>
        <w:rPr>
          <w:rFonts w:hint="eastAsia" w:ascii="宋体" w:hAnsi="宋体"/>
          <w:bCs/>
          <w:szCs w:val="28"/>
        </w:rPr>
        <w:t>主要</w:t>
      </w:r>
      <w:r>
        <w:rPr>
          <w:rFonts w:hint="eastAsia" w:asciiTheme="minorEastAsia" w:hAnsiTheme="minorEastAsia" w:eastAsiaTheme="minorEastAsia"/>
          <w:szCs w:val="21"/>
        </w:rPr>
        <w:t>内容</w:t>
      </w:r>
    </w:p>
    <w:p>
      <w:pPr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滑动轴承类型、特点、应用及结构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轴瓦材料及结构。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left="840" w:leftChars="200" w:hanging="420" w:hanging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（1）了解滑动轴承的特点、应用、类型、典型结构和轴承材料，润滑剂及润滑方式，</w:t>
      </w: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第十五章 轴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</w:t>
      </w:r>
      <w:r>
        <w:rPr>
          <w:rFonts w:hint="eastAsia" w:ascii="宋体" w:hAnsi="宋体"/>
          <w:bCs/>
          <w:szCs w:val="28"/>
        </w:rPr>
        <w:t>内容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轴的功用、分类和设计要求、轴的材料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轴的结构设计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轴的强度计算：按扭转强度、当量弯矩计算方法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提高轴的疲劳强度措施。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（1）了解轴的分类、特点和应用。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（2）了解轴的材料及选择。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（3）掌握轴的结构设计及提高轴的强度、刚度的措施。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（4）掌握轴的强度常用计算方法。</w:t>
      </w: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hint="eastAsia" w:ascii="黑体" w:hAnsi="黑体" w:eastAsia="黑体"/>
          <w:bCs/>
          <w:szCs w:val="28"/>
        </w:rPr>
      </w:pPr>
    </w:p>
    <w:p>
      <w:pPr>
        <w:spacing w:line="380" w:lineRule="exact"/>
        <w:jc w:val="center"/>
        <w:rPr>
          <w:rFonts w:asciiTheme="minorEastAsia" w:hAnsiTheme="minorEastAsia" w:eastAsiaTheme="minorEastAsia"/>
          <w:szCs w:val="21"/>
        </w:rPr>
      </w:pPr>
      <w:r>
        <w:rPr>
          <w:rFonts w:hint="eastAsia" w:ascii="黑体" w:hAnsi="黑体" w:eastAsia="黑体"/>
          <w:bCs/>
          <w:szCs w:val="28"/>
        </w:rPr>
        <w:t>第十六章 联轴器和离合器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1、主要</w:t>
      </w:r>
      <w:r>
        <w:rPr>
          <w:rFonts w:hint="eastAsia" w:ascii="宋体" w:hAnsi="宋体"/>
          <w:bCs/>
          <w:szCs w:val="28"/>
        </w:rPr>
        <w:t>内容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联轴器功用、分类、结构特点及选择计算</w:t>
      </w:r>
      <w:r>
        <w:rPr>
          <w:rFonts w:hint="eastAsia" w:ascii="宋体" w:hAnsi="宋体"/>
          <w:bCs/>
          <w:szCs w:val="28"/>
        </w:rPr>
        <w:t>；</w:t>
      </w:r>
      <w:r>
        <w:rPr>
          <w:rFonts w:hint="eastAsia" w:asciiTheme="minorEastAsia" w:hAnsiTheme="minorEastAsia" w:eastAsiaTheme="minorEastAsia"/>
          <w:szCs w:val="21"/>
        </w:rPr>
        <w:t>离合器类型、结构、工作原理和特点。</w:t>
      </w:r>
    </w:p>
    <w:p>
      <w:pPr>
        <w:spacing w:line="380" w:lineRule="exact"/>
        <w:ind w:firstLine="210" w:firstLineChars="1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2、基本要求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（1）了解常用联轴器的功用、类型、结构、特点、标准，能根据工作条件选择联接器。</w:t>
      </w:r>
    </w:p>
    <w:p>
      <w:pPr>
        <w:tabs>
          <w:tab w:val="left" w:pos="1050"/>
        </w:tabs>
        <w:spacing w:line="380" w:lineRule="exact"/>
        <w:ind w:firstLine="42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</w:rPr>
        <w:t>（2）了解常用离合器的功用、类型、结构和特点。</w:t>
      </w:r>
    </w:p>
    <w:p>
      <w:pPr>
        <w:rPr>
          <w:sz w:val="24"/>
        </w:rPr>
      </w:pPr>
    </w:p>
    <w:p>
      <w:pPr>
        <w:rPr>
          <w:sz w:val="24"/>
        </w:rPr>
      </w:pPr>
    </w:p>
    <w:sectPr>
      <w:pgSz w:w="11906" w:h="16838"/>
      <w:pgMar w:top="1701" w:right="1474" w:bottom="1134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_GB2312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521DE"/>
    <w:rsid w:val="00045CC7"/>
    <w:rsid w:val="001B5A3A"/>
    <w:rsid w:val="001F3956"/>
    <w:rsid w:val="00207EBB"/>
    <w:rsid w:val="002521DE"/>
    <w:rsid w:val="00431034"/>
    <w:rsid w:val="004B7B61"/>
    <w:rsid w:val="005166E3"/>
    <w:rsid w:val="005402C5"/>
    <w:rsid w:val="0077117C"/>
    <w:rsid w:val="007B63BD"/>
    <w:rsid w:val="008F1562"/>
    <w:rsid w:val="00904391"/>
    <w:rsid w:val="00913B1E"/>
    <w:rsid w:val="009C2A13"/>
    <w:rsid w:val="00A51D91"/>
    <w:rsid w:val="00AF5BD0"/>
    <w:rsid w:val="00B0548D"/>
    <w:rsid w:val="00B12361"/>
    <w:rsid w:val="00BA4B49"/>
    <w:rsid w:val="00BB5E63"/>
    <w:rsid w:val="00CE52DE"/>
    <w:rsid w:val="00D751FC"/>
    <w:rsid w:val="00F06985"/>
    <w:rsid w:val="00F72A47"/>
    <w:rsid w:val="00FA5904"/>
    <w:rsid w:val="0CB001A7"/>
    <w:rsid w:val="195D73A9"/>
    <w:rsid w:val="579E32B8"/>
    <w:rsid w:val="7070551B"/>
    <w:rsid w:val="70D86F50"/>
    <w:rsid w:val="7D1D2F6B"/>
    <w:rsid w:val="7D717F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8"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basedOn w:val="6"/>
    <w:qFormat/>
    <w:uiPriority w:val="0"/>
    <w:rPr>
      <w:b/>
      <w:bCs/>
    </w:rPr>
  </w:style>
  <w:style w:type="character" w:customStyle="1" w:styleId="8">
    <w:name w:val="纯文本 Char"/>
    <w:basedOn w:val="6"/>
    <w:link w:val="2"/>
    <w:uiPriority w:val="0"/>
    <w:rPr>
      <w:rFonts w:ascii="宋体" w:hAnsi="Courier New" w:cs="Courier New"/>
      <w:kern w:val="2"/>
      <w:sz w:val="21"/>
      <w:szCs w:val="21"/>
    </w:rPr>
  </w:style>
  <w:style w:type="character" w:customStyle="1" w:styleId="9">
    <w:name w:val="a0201"/>
    <w:basedOn w:val="6"/>
    <w:uiPriority w:val="0"/>
    <w:rPr>
      <w:rFonts w:hint="default" w:ascii="_GB2312" w:hAnsi="_GB2312"/>
      <w:color w:val="000000"/>
      <w:sz w:val="30"/>
      <w:szCs w:val="30"/>
    </w:rPr>
  </w:style>
  <w:style w:type="paragraph" w:customStyle="1" w:styleId="10">
    <w:name w:val="列出段落1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6"/>
    <w:link w:val="4"/>
    <w:qFormat/>
    <w:uiPriority w:val="0"/>
    <w:rPr>
      <w:kern w:val="2"/>
      <w:sz w:val="18"/>
      <w:szCs w:val="18"/>
    </w:rPr>
  </w:style>
  <w:style w:type="character" w:customStyle="1" w:styleId="12">
    <w:name w:val="页脚 Char"/>
    <w:basedOn w:val="6"/>
    <w:link w:val="3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Hieu</Company>
  <Pages>5</Pages>
  <Words>439</Words>
  <Characters>2508</Characters>
  <Lines>20</Lines>
  <Paragraphs>5</Paragraphs>
  <TotalTime>13</TotalTime>
  <ScaleCrop>false</ScaleCrop>
  <LinksUpToDate>false</LinksUpToDate>
  <CharactersWithSpaces>2942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2014-02-27T06:30:00Z</dcterms:created>
  <dc:creator>Chen G.P.</dc:creator>
  <cp:lastModifiedBy>KETTERING</cp:lastModifiedBy>
  <dcterms:modified xsi:type="dcterms:W3CDTF">2021-03-10T13:57:32Z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