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80" w:lineRule="exact"/>
        <w:jc w:val="center"/>
        <w:rPr>
          <w:rFonts w:ascii="黑体" w:eastAsia="黑体"/>
          <w:sz w:val="32"/>
          <w:szCs w:val="32"/>
        </w:rPr>
      </w:pPr>
      <w:r>
        <w:rPr>
          <w:rFonts w:hint="eastAsia" w:ascii="黑体" w:eastAsia="黑体"/>
          <w:b/>
          <w:sz w:val="32"/>
          <w:szCs w:val="32"/>
        </w:rPr>
        <w:t>《机械制图》考试大纲（专升本）</w:t>
      </w:r>
    </w:p>
    <w:p>
      <w:pPr>
        <w:adjustRightInd w:val="0"/>
        <w:snapToGrid w:val="0"/>
        <w:spacing w:line="360" w:lineRule="auto"/>
      </w:pPr>
    </w:p>
    <w:p>
      <w:pPr>
        <w:adjustRightInd w:val="0"/>
        <w:snapToGrid w:val="0"/>
        <w:spacing w:line="360" w:lineRule="auto"/>
      </w:pPr>
      <w:r>
        <w:rPr>
          <w:rFonts w:hint="eastAsia"/>
        </w:rPr>
        <w:t>课程编码：</w:t>
      </w:r>
      <w:r>
        <w:rPr>
          <w:rFonts w:hint="eastAsia"/>
          <w:lang w:val="en-US" w:eastAsia="zh-CN"/>
        </w:rPr>
        <w:t xml:space="preserve">       </w:t>
      </w:r>
      <w:bookmarkStart w:id="0" w:name="_GoBack"/>
      <w:bookmarkEnd w:id="0"/>
      <w:r>
        <w:rPr>
          <w:rFonts w:hint="eastAsia"/>
        </w:rPr>
        <w:t xml:space="preserve">                               学 分：4</w:t>
      </w:r>
    </w:p>
    <w:p>
      <w:pPr>
        <w:adjustRightInd w:val="0"/>
        <w:snapToGrid w:val="0"/>
        <w:spacing w:line="360" w:lineRule="auto"/>
      </w:pPr>
      <w:r>
        <w:rPr>
          <w:rFonts w:hint="eastAsia"/>
        </w:rPr>
        <w:t xml:space="preserve">课程名称：机械制图             </w:t>
      </w:r>
      <w:r>
        <w:rPr>
          <w:rFonts w:hint="eastAsia"/>
        </w:rPr>
        <w:tab/>
      </w:r>
      <w:r>
        <w:rPr>
          <w:rFonts w:hint="eastAsia"/>
        </w:rPr>
        <w:tab/>
      </w:r>
      <w:r>
        <w:rPr>
          <w:rFonts w:hint="eastAsia"/>
        </w:rPr>
        <w:tab/>
      </w:r>
      <w:r>
        <w:rPr>
          <w:rFonts w:hint="eastAsia"/>
        </w:rPr>
        <w:t xml:space="preserve">        学 时：64</w:t>
      </w:r>
    </w:p>
    <w:p>
      <w:pPr>
        <w:adjustRightInd w:val="0"/>
        <w:snapToGrid w:val="0"/>
        <w:spacing w:line="360" w:lineRule="auto"/>
        <w:rPr>
          <w:rFonts w:hint="eastAsia" w:eastAsia="宋体"/>
          <w:color w:val="000000"/>
          <w:lang w:eastAsia="zh-CN"/>
        </w:rPr>
      </w:pPr>
      <w:r>
        <w:rPr>
          <w:rFonts w:hint="eastAsia"/>
          <w:color w:val="000000"/>
        </w:rPr>
        <w:t>适用专业：</w:t>
      </w:r>
      <w:r>
        <w:rPr>
          <w:rFonts w:hint="eastAsia"/>
        </w:rPr>
        <w:t>机械设计制造及其自动化、机械电子</w:t>
      </w:r>
      <w:r>
        <w:t>工程</w:t>
      </w:r>
      <w:r>
        <w:rPr>
          <w:rFonts w:hint="eastAsia"/>
          <w:color w:val="000000"/>
        </w:rPr>
        <w:t>、汽车服务工程、车辆工程</w:t>
      </w:r>
    </w:p>
    <w:p>
      <w:pPr>
        <w:adjustRightInd w:val="0"/>
        <w:snapToGrid w:val="0"/>
        <w:spacing w:line="360" w:lineRule="auto"/>
        <w:rPr>
          <w:color w:val="000000"/>
        </w:rPr>
      </w:pPr>
      <w:r>
        <w:rPr>
          <w:rFonts w:hint="eastAsia"/>
          <w:color w:val="000000"/>
        </w:rPr>
        <w:t>采用教材：《机械制图》，余晓琴主编，机械工业出版社</w:t>
      </w:r>
    </w:p>
    <w:p>
      <w:pPr>
        <w:adjustRightInd w:val="0"/>
        <w:snapToGrid w:val="0"/>
        <w:spacing w:line="360" w:lineRule="auto"/>
        <w:rPr>
          <w:color w:val="000000"/>
        </w:rPr>
      </w:pPr>
      <w:r>
        <w:rPr>
          <w:rFonts w:hint="eastAsia"/>
          <w:color w:val="000000"/>
        </w:rPr>
        <w:t>其他参考书目：《机械制图》，郑爱云主编，机械工业出版社；《机械制图》，王技德主编，北京理工大学出版社</w:t>
      </w:r>
    </w:p>
    <w:p>
      <w:pPr>
        <w:spacing w:line="380" w:lineRule="exact"/>
        <w:rPr>
          <w:rFonts w:ascii="黑体" w:hAnsi="黑体" w:eastAsia="黑体"/>
          <w:sz w:val="24"/>
        </w:rPr>
      </w:pPr>
      <w:r>
        <w:rPr>
          <w:rFonts w:hint="eastAsia" w:ascii="黑体" w:hAnsi="黑体" w:eastAsia="黑体"/>
          <w:sz w:val="24"/>
        </w:rPr>
        <w:t>一、考试的基本要求</w:t>
      </w:r>
    </w:p>
    <w:p>
      <w:pPr>
        <w:spacing w:line="380" w:lineRule="exact"/>
        <w:ind w:firstLine="420" w:firstLineChars="200"/>
        <w:rPr>
          <w:rFonts w:ascii="宋体" w:hAnsi="宋体"/>
          <w:bCs/>
          <w:szCs w:val="28"/>
        </w:rPr>
      </w:pPr>
      <w:r>
        <w:rPr>
          <w:rFonts w:hint="eastAsia" w:ascii="宋体" w:hAnsi="宋体"/>
          <w:bCs/>
          <w:szCs w:val="28"/>
        </w:rPr>
        <w:t>要求学生了解投影的基本知识和分类，掌握几何元素投影的基本特征和三视图的投影规律以及三视图的画法，培养绘图识图能力，具备空间想象能力。</w:t>
      </w:r>
    </w:p>
    <w:p>
      <w:pPr>
        <w:spacing w:beforeLines="50" w:line="380" w:lineRule="exact"/>
        <w:rPr>
          <w:rFonts w:ascii="黑体" w:hAnsi="黑体" w:eastAsia="黑体"/>
          <w:sz w:val="24"/>
        </w:rPr>
      </w:pPr>
      <w:r>
        <w:rPr>
          <w:rFonts w:hint="eastAsia" w:ascii="黑体" w:hAnsi="黑体" w:eastAsia="黑体"/>
          <w:sz w:val="24"/>
        </w:rPr>
        <w:t>二、考试方法、时间、题型大致比例</w:t>
      </w:r>
    </w:p>
    <w:p>
      <w:pPr>
        <w:spacing w:line="380" w:lineRule="exact"/>
        <w:ind w:firstLine="420" w:firstLineChars="200"/>
        <w:rPr>
          <w:rFonts w:ascii="宋体" w:hAnsi="宋体"/>
          <w:bCs/>
          <w:szCs w:val="28"/>
        </w:rPr>
      </w:pPr>
      <w:r>
        <w:rPr>
          <w:rFonts w:hint="eastAsia" w:ascii="宋体" w:hAnsi="宋体"/>
          <w:bCs/>
          <w:szCs w:val="28"/>
        </w:rPr>
        <w:t>1、考核方式：闭卷考试</w:t>
      </w:r>
    </w:p>
    <w:p>
      <w:pPr>
        <w:spacing w:line="380" w:lineRule="exact"/>
        <w:ind w:firstLine="420" w:firstLineChars="200"/>
        <w:rPr>
          <w:rFonts w:ascii="宋体" w:hAnsi="宋体"/>
          <w:bCs/>
          <w:szCs w:val="28"/>
        </w:rPr>
      </w:pPr>
      <w:r>
        <w:rPr>
          <w:rFonts w:hint="eastAsia" w:ascii="宋体" w:hAnsi="宋体"/>
          <w:bCs/>
          <w:szCs w:val="28"/>
        </w:rPr>
        <w:t>2、考试时间：1</w:t>
      </w:r>
      <w:r>
        <w:rPr>
          <w:rFonts w:hint="eastAsia" w:ascii="宋体" w:hAnsi="宋体"/>
          <w:bCs/>
          <w:szCs w:val="28"/>
          <w:lang w:val="en-US" w:eastAsia="zh-CN"/>
        </w:rPr>
        <w:t>0</w:t>
      </w:r>
      <w:r>
        <w:rPr>
          <w:rFonts w:hint="eastAsia" w:ascii="宋体" w:hAnsi="宋体"/>
          <w:bCs/>
          <w:szCs w:val="28"/>
        </w:rPr>
        <w:t>0分钟</w:t>
      </w:r>
    </w:p>
    <w:p>
      <w:pPr>
        <w:spacing w:line="380" w:lineRule="exact"/>
        <w:ind w:firstLine="420" w:firstLineChars="200"/>
        <w:rPr>
          <w:rFonts w:ascii="宋体" w:hAnsi="宋体"/>
          <w:bCs/>
          <w:szCs w:val="28"/>
        </w:rPr>
      </w:pPr>
      <w:r>
        <w:rPr>
          <w:rFonts w:hint="eastAsia" w:ascii="宋体" w:hAnsi="宋体"/>
          <w:bCs/>
          <w:szCs w:val="28"/>
        </w:rPr>
        <w:t>3、题型大致比例</w:t>
      </w:r>
    </w:p>
    <w:p>
      <w:pPr>
        <w:spacing w:line="380" w:lineRule="exact"/>
        <w:ind w:firstLine="420" w:firstLineChars="200"/>
        <w:rPr>
          <w:rFonts w:ascii="宋体" w:hAnsi="宋体"/>
          <w:bCs/>
          <w:szCs w:val="28"/>
        </w:rPr>
      </w:pPr>
      <w:r>
        <w:rPr>
          <w:rFonts w:hint="eastAsia" w:ascii="宋体" w:hAnsi="宋体"/>
          <w:bCs/>
          <w:szCs w:val="28"/>
        </w:rPr>
        <w:t>填空题：30%； 选择题：20%； 判断题：10%；尺寸标注题:15%；作图题：35%</w:t>
      </w:r>
    </w:p>
    <w:p>
      <w:pPr>
        <w:spacing w:beforeLines="50" w:line="380" w:lineRule="exact"/>
        <w:rPr>
          <w:rFonts w:ascii="黑体" w:hAnsi="黑体" w:eastAsia="黑体"/>
          <w:sz w:val="24"/>
        </w:rPr>
      </w:pPr>
      <w:r>
        <w:rPr>
          <w:rFonts w:hint="eastAsia" w:ascii="黑体" w:hAnsi="黑体" w:eastAsia="黑体"/>
          <w:sz w:val="24"/>
        </w:rPr>
        <w:t>三、考试内容及考试要求</w:t>
      </w:r>
    </w:p>
    <w:p>
      <w:pPr>
        <w:spacing w:line="400" w:lineRule="exact"/>
        <w:jc w:val="center"/>
        <w:rPr>
          <w:rFonts w:ascii="黑体" w:hAnsi="黑体" w:eastAsia="黑体"/>
          <w:szCs w:val="21"/>
        </w:rPr>
      </w:pPr>
      <w:r>
        <w:rPr>
          <w:rFonts w:hint="eastAsia" w:ascii="黑体" w:hAnsi="黑体" w:eastAsia="黑体"/>
          <w:szCs w:val="21"/>
        </w:rPr>
        <w:t>第一章 制图的基本认识</w:t>
      </w:r>
    </w:p>
    <w:p>
      <w:pPr>
        <w:spacing w:line="400" w:lineRule="exact"/>
        <w:ind w:firstLine="210" w:firstLineChars="100"/>
        <w:rPr>
          <w:rFonts w:ascii="宋体"/>
          <w:bCs/>
          <w:szCs w:val="21"/>
        </w:rPr>
      </w:pPr>
      <w:r>
        <w:rPr>
          <w:rFonts w:ascii="宋体" w:hAnsi="宋体"/>
          <w:bCs/>
          <w:szCs w:val="21"/>
        </w:rPr>
        <w:t>1</w:t>
      </w:r>
      <w:r>
        <w:rPr>
          <w:rFonts w:hint="eastAsia" w:ascii="宋体" w:hAnsi="宋体"/>
          <w:bCs/>
          <w:szCs w:val="21"/>
        </w:rPr>
        <w:t>、主要内容</w:t>
      </w:r>
    </w:p>
    <w:p>
      <w:pPr>
        <w:spacing w:line="400" w:lineRule="exact"/>
        <w:ind w:firstLine="525" w:firstLineChars="250"/>
        <w:rPr>
          <w:rFonts w:ascii="宋体"/>
          <w:szCs w:val="21"/>
        </w:rPr>
      </w:pPr>
      <w:r>
        <w:rPr>
          <w:rFonts w:hint="eastAsia" w:ascii="宋体" w:hAnsi="宋体"/>
          <w:szCs w:val="21"/>
        </w:rPr>
        <w:t>平面图形的尺寸标注</w:t>
      </w:r>
    </w:p>
    <w:p>
      <w:pPr>
        <w:spacing w:line="400" w:lineRule="exact"/>
        <w:ind w:firstLine="210" w:firstLineChars="100"/>
        <w:rPr>
          <w:rFonts w:ascii="宋体"/>
          <w:bCs/>
          <w:szCs w:val="21"/>
        </w:rPr>
      </w:pPr>
      <w:r>
        <w:rPr>
          <w:rFonts w:ascii="宋体" w:hAnsi="宋体"/>
          <w:bCs/>
          <w:szCs w:val="21"/>
        </w:rPr>
        <w:t>2</w:t>
      </w:r>
      <w:r>
        <w:rPr>
          <w:rFonts w:hint="eastAsia" w:ascii="宋体" w:hAnsi="宋体"/>
          <w:bCs/>
          <w:szCs w:val="21"/>
        </w:rPr>
        <w:t>、考试要求</w:t>
      </w:r>
    </w:p>
    <w:p>
      <w:pPr>
        <w:spacing w:line="400" w:lineRule="exact"/>
        <w:ind w:firstLine="525" w:firstLineChars="250"/>
        <w:rPr>
          <w:rFonts w:ascii="宋体"/>
          <w:szCs w:val="21"/>
        </w:rPr>
      </w:pPr>
      <w:r>
        <w:rPr>
          <w:rFonts w:hint="eastAsia" w:ascii="宋体" w:hAnsi="宋体"/>
          <w:szCs w:val="21"/>
        </w:rPr>
        <w:t>要求所标注尺寸正确、齐全、清晰，不多注，不少注。</w:t>
      </w:r>
    </w:p>
    <w:p>
      <w:pPr>
        <w:spacing w:line="400" w:lineRule="exact"/>
        <w:jc w:val="center"/>
        <w:rPr>
          <w:rFonts w:ascii="黑体" w:hAnsi="黑体" w:eastAsia="黑体"/>
          <w:szCs w:val="21"/>
        </w:rPr>
      </w:pPr>
      <w:r>
        <w:rPr>
          <w:rFonts w:hint="eastAsia" w:ascii="黑体" w:hAnsi="黑体" w:eastAsia="黑体"/>
          <w:szCs w:val="21"/>
        </w:rPr>
        <w:t>第二章 点、直线、平面的投影</w:t>
      </w:r>
    </w:p>
    <w:p>
      <w:pPr>
        <w:spacing w:line="400" w:lineRule="exact"/>
        <w:ind w:firstLine="210" w:firstLineChars="100"/>
        <w:rPr>
          <w:rFonts w:ascii="宋体"/>
          <w:bCs/>
          <w:szCs w:val="21"/>
        </w:rPr>
      </w:pPr>
      <w:r>
        <w:rPr>
          <w:rFonts w:ascii="宋体" w:hAnsi="宋体"/>
          <w:bCs/>
          <w:szCs w:val="21"/>
        </w:rPr>
        <w:t>1</w:t>
      </w:r>
      <w:r>
        <w:rPr>
          <w:rFonts w:hint="eastAsia" w:ascii="宋体" w:hAnsi="宋体"/>
          <w:bCs/>
          <w:szCs w:val="21"/>
        </w:rPr>
        <w:t>、主要内容</w:t>
      </w:r>
    </w:p>
    <w:p>
      <w:pPr>
        <w:spacing w:line="400" w:lineRule="exact"/>
        <w:ind w:firstLine="420" w:firstLineChars="200"/>
        <w:rPr>
          <w:rFonts w:ascii="宋体"/>
          <w:bCs/>
          <w:szCs w:val="21"/>
        </w:rPr>
      </w:pPr>
      <w:r>
        <w:rPr>
          <w:rFonts w:hint="eastAsia" w:ascii="宋体" w:hAnsi="宋体"/>
          <w:szCs w:val="21"/>
        </w:rPr>
        <w:t>（</w:t>
      </w:r>
      <w:r>
        <w:rPr>
          <w:rFonts w:ascii="宋体" w:hAnsi="宋体"/>
          <w:szCs w:val="21"/>
        </w:rPr>
        <w:t>1</w:t>
      </w:r>
      <w:r>
        <w:rPr>
          <w:rFonts w:hint="eastAsia" w:ascii="宋体" w:hAnsi="宋体"/>
          <w:szCs w:val="21"/>
        </w:rPr>
        <w:t>）掌握正投影原理，三视图的投影规律，由立体图画三视图</w:t>
      </w:r>
      <w:r>
        <w:rPr>
          <w:rFonts w:hint="eastAsia" w:ascii="宋体" w:hAnsi="宋体"/>
          <w:bCs/>
          <w:szCs w:val="21"/>
        </w:rPr>
        <w:t>；</w:t>
      </w:r>
    </w:p>
    <w:p>
      <w:pPr>
        <w:spacing w:line="400" w:lineRule="exact"/>
        <w:ind w:firstLine="420" w:firstLineChars="200"/>
        <w:rPr>
          <w:rFonts w:ascii="宋体"/>
          <w:szCs w:val="21"/>
        </w:rPr>
      </w:pPr>
      <w:r>
        <w:rPr>
          <w:rFonts w:hint="eastAsia" w:ascii="宋体" w:hAnsi="宋体"/>
          <w:szCs w:val="21"/>
        </w:rPr>
        <w:t>（</w:t>
      </w:r>
      <w:r>
        <w:rPr>
          <w:rFonts w:ascii="宋体" w:hAnsi="宋体"/>
          <w:szCs w:val="21"/>
        </w:rPr>
        <w:t>2</w:t>
      </w:r>
      <w:r>
        <w:rPr>
          <w:rFonts w:hint="eastAsia" w:ascii="宋体" w:hAnsi="宋体"/>
          <w:szCs w:val="21"/>
        </w:rPr>
        <w:t>）掌握点、线、面的投影规律。</w:t>
      </w:r>
    </w:p>
    <w:p>
      <w:pPr>
        <w:spacing w:line="400" w:lineRule="exact"/>
        <w:ind w:firstLine="210" w:firstLineChars="100"/>
        <w:rPr>
          <w:rFonts w:ascii="宋体"/>
          <w:bCs/>
          <w:szCs w:val="21"/>
        </w:rPr>
      </w:pPr>
      <w:r>
        <w:rPr>
          <w:rFonts w:ascii="宋体" w:hAnsi="宋体"/>
          <w:bCs/>
          <w:szCs w:val="21"/>
        </w:rPr>
        <w:t>2</w:t>
      </w:r>
      <w:r>
        <w:rPr>
          <w:rFonts w:hint="eastAsia" w:ascii="宋体" w:hAnsi="宋体"/>
          <w:bCs/>
          <w:szCs w:val="21"/>
        </w:rPr>
        <w:t>、考试要求</w:t>
      </w:r>
    </w:p>
    <w:p>
      <w:pPr>
        <w:spacing w:line="400" w:lineRule="exact"/>
        <w:ind w:firstLine="420" w:firstLineChars="200"/>
        <w:rPr>
          <w:rFonts w:ascii="宋体"/>
          <w:szCs w:val="21"/>
        </w:rPr>
      </w:pPr>
      <w:r>
        <w:rPr>
          <w:rFonts w:hint="eastAsia" w:ascii="宋体" w:hAnsi="宋体"/>
          <w:szCs w:val="21"/>
        </w:rPr>
        <w:t>（</w:t>
      </w:r>
      <w:r>
        <w:rPr>
          <w:rFonts w:ascii="宋体" w:hAnsi="宋体"/>
          <w:szCs w:val="21"/>
        </w:rPr>
        <w:t>1</w:t>
      </w:r>
      <w:r>
        <w:rPr>
          <w:rFonts w:hint="eastAsia" w:ascii="宋体" w:hAnsi="宋体"/>
          <w:szCs w:val="21"/>
        </w:rPr>
        <w:t>）要求所画三视图保持“长对正，高平齐，宽相等”，不多线，不少线，且投影方向选择正确；</w:t>
      </w:r>
    </w:p>
    <w:p>
      <w:pPr>
        <w:spacing w:line="400" w:lineRule="exact"/>
        <w:ind w:firstLine="420" w:firstLineChars="200"/>
        <w:rPr>
          <w:rFonts w:ascii="宋体"/>
          <w:szCs w:val="21"/>
        </w:rPr>
      </w:pPr>
      <w:r>
        <w:rPr>
          <w:rFonts w:hint="eastAsia" w:ascii="宋体" w:hAnsi="宋体"/>
          <w:szCs w:val="21"/>
        </w:rPr>
        <w:t>（</w:t>
      </w:r>
      <w:r>
        <w:rPr>
          <w:rFonts w:ascii="宋体" w:hAnsi="宋体"/>
          <w:szCs w:val="21"/>
        </w:rPr>
        <w:t>2</w:t>
      </w:r>
      <w:r>
        <w:rPr>
          <w:rFonts w:hint="eastAsia" w:ascii="宋体" w:hAnsi="宋体"/>
          <w:szCs w:val="21"/>
        </w:rPr>
        <w:t>）所有作图保留必要作图线，且投影清晰。</w:t>
      </w:r>
    </w:p>
    <w:p>
      <w:pPr>
        <w:spacing w:line="400" w:lineRule="exact"/>
        <w:jc w:val="center"/>
        <w:rPr>
          <w:rFonts w:ascii="黑体" w:hAnsi="黑体" w:eastAsia="黑体"/>
          <w:szCs w:val="21"/>
        </w:rPr>
      </w:pPr>
      <w:r>
        <w:rPr>
          <w:rFonts w:hint="eastAsia" w:ascii="黑体" w:hAnsi="黑体" w:eastAsia="黑体"/>
          <w:szCs w:val="21"/>
        </w:rPr>
        <w:t>第三章 立体表面的交线</w:t>
      </w:r>
    </w:p>
    <w:p>
      <w:pPr>
        <w:spacing w:line="400" w:lineRule="exact"/>
        <w:ind w:firstLine="210" w:firstLineChars="100"/>
        <w:rPr>
          <w:rFonts w:ascii="宋体" w:hAnsi="宋体"/>
          <w:szCs w:val="21"/>
        </w:rPr>
      </w:pPr>
      <w:r>
        <w:rPr>
          <w:rFonts w:ascii="宋体" w:hAnsi="宋体"/>
          <w:szCs w:val="21"/>
        </w:rPr>
        <w:t>1</w:t>
      </w:r>
      <w:r>
        <w:rPr>
          <w:rFonts w:hint="eastAsia" w:ascii="宋体" w:hAnsi="宋体"/>
          <w:szCs w:val="21"/>
        </w:rPr>
        <w:t>、主要内容</w:t>
      </w:r>
      <w:r>
        <w:rPr>
          <w:rFonts w:ascii="宋体" w:hAnsi="宋体"/>
          <w:szCs w:val="21"/>
        </w:rPr>
        <w:t xml:space="preserve"> </w:t>
      </w:r>
    </w:p>
    <w:p>
      <w:pPr>
        <w:spacing w:line="400" w:lineRule="exact"/>
        <w:ind w:firstLine="315" w:firstLineChars="150"/>
        <w:rPr>
          <w:szCs w:val="21"/>
        </w:rPr>
      </w:pPr>
      <w:r>
        <w:rPr>
          <w:rFonts w:hint="eastAsia" w:ascii="宋体" w:hAnsi="宋体"/>
          <w:szCs w:val="21"/>
        </w:rPr>
        <w:t>（</w:t>
      </w:r>
      <w:r>
        <w:rPr>
          <w:rFonts w:ascii="宋体" w:hAnsi="宋体"/>
          <w:szCs w:val="21"/>
        </w:rPr>
        <w:t>1</w:t>
      </w:r>
      <w:r>
        <w:rPr>
          <w:rFonts w:hint="eastAsia" w:ascii="宋体" w:hAnsi="宋体"/>
          <w:szCs w:val="21"/>
        </w:rPr>
        <w:t>）</w:t>
      </w:r>
      <w:r>
        <w:rPr>
          <w:rFonts w:hint="eastAsia"/>
          <w:szCs w:val="21"/>
        </w:rPr>
        <w:t>平面与平面立体的交线，带切口的平面体；</w:t>
      </w:r>
    </w:p>
    <w:p>
      <w:pPr>
        <w:spacing w:line="400" w:lineRule="exact"/>
        <w:ind w:firstLine="315" w:firstLineChars="150"/>
        <w:rPr>
          <w:szCs w:val="21"/>
        </w:rPr>
      </w:pPr>
      <w:r>
        <w:rPr>
          <w:rFonts w:hint="eastAsia" w:ascii="宋体" w:hAnsi="宋体"/>
          <w:szCs w:val="21"/>
        </w:rPr>
        <w:t>（</w:t>
      </w:r>
      <w:r>
        <w:rPr>
          <w:rFonts w:ascii="宋体" w:hAnsi="宋体"/>
          <w:szCs w:val="21"/>
        </w:rPr>
        <w:t>2</w:t>
      </w:r>
      <w:r>
        <w:rPr>
          <w:rFonts w:hint="eastAsia" w:ascii="宋体" w:hAnsi="宋体"/>
          <w:szCs w:val="21"/>
        </w:rPr>
        <w:t>）</w:t>
      </w:r>
      <w:r>
        <w:rPr>
          <w:rFonts w:hint="eastAsia"/>
          <w:szCs w:val="21"/>
        </w:rPr>
        <w:t>平面与曲面立体的交线，带切口的曲面体；</w:t>
      </w:r>
    </w:p>
    <w:p>
      <w:pPr>
        <w:spacing w:line="400" w:lineRule="exact"/>
        <w:ind w:firstLine="840" w:firstLineChars="400"/>
        <w:rPr>
          <w:szCs w:val="21"/>
        </w:rPr>
      </w:pPr>
      <w:r>
        <w:rPr>
          <w:rFonts w:hint="eastAsia"/>
          <w:szCs w:val="21"/>
        </w:rPr>
        <w:t>重点在平面与圆柱、圆球的交线，带切口的圆柱和圆球</w:t>
      </w:r>
    </w:p>
    <w:p>
      <w:pPr>
        <w:spacing w:line="400" w:lineRule="exact"/>
        <w:ind w:firstLine="315" w:firstLineChars="150"/>
        <w:rPr>
          <w:szCs w:val="21"/>
        </w:rPr>
      </w:pPr>
      <w:r>
        <w:rPr>
          <w:rFonts w:hint="eastAsia" w:ascii="宋体" w:hAnsi="宋体"/>
          <w:szCs w:val="21"/>
        </w:rPr>
        <w:t>（</w:t>
      </w:r>
      <w:r>
        <w:rPr>
          <w:rFonts w:ascii="宋体" w:hAnsi="宋体"/>
          <w:szCs w:val="21"/>
        </w:rPr>
        <w:t>3</w:t>
      </w:r>
      <w:r>
        <w:rPr>
          <w:rFonts w:hint="eastAsia" w:ascii="宋体" w:hAnsi="宋体"/>
          <w:szCs w:val="21"/>
        </w:rPr>
        <w:t>）</w:t>
      </w:r>
      <w:r>
        <w:rPr>
          <w:rFonts w:hint="eastAsia"/>
          <w:szCs w:val="21"/>
        </w:rPr>
        <w:t>立体与立体的交线，重点在圆柱与圆柱的相贯线。</w:t>
      </w:r>
    </w:p>
    <w:p>
      <w:pPr>
        <w:spacing w:line="400" w:lineRule="exact"/>
        <w:ind w:firstLine="210" w:firstLineChars="100"/>
        <w:rPr>
          <w:rFonts w:ascii="宋体"/>
          <w:bCs/>
          <w:szCs w:val="21"/>
        </w:rPr>
      </w:pPr>
      <w:r>
        <w:rPr>
          <w:rFonts w:ascii="宋体" w:hAnsi="宋体"/>
          <w:bCs/>
          <w:szCs w:val="21"/>
        </w:rPr>
        <w:t>2</w:t>
      </w:r>
      <w:r>
        <w:rPr>
          <w:rFonts w:hint="eastAsia" w:ascii="宋体" w:hAnsi="宋体"/>
          <w:bCs/>
          <w:szCs w:val="21"/>
        </w:rPr>
        <w:t>、考试要求</w:t>
      </w:r>
    </w:p>
    <w:p>
      <w:pPr>
        <w:spacing w:line="400" w:lineRule="exact"/>
        <w:ind w:firstLine="525" w:firstLineChars="250"/>
        <w:rPr>
          <w:szCs w:val="21"/>
        </w:rPr>
      </w:pPr>
      <w:r>
        <w:rPr>
          <w:rFonts w:hint="eastAsia"/>
          <w:szCs w:val="21"/>
        </w:rPr>
        <w:t>正确作出截交线，相贯线的投影</w:t>
      </w:r>
      <w:r>
        <w:rPr>
          <w:rFonts w:hint="eastAsia" w:ascii="宋体" w:hAnsi="宋体"/>
          <w:szCs w:val="21"/>
        </w:rPr>
        <w:t>。</w:t>
      </w:r>
    </w:p>
    <w:p>
      <w:pPr>
        <w:spacing w:line="380" w:lineRule="exact"/>
        <w:jc w:val="center"/>
        <w:rPr>
          <w:rFonts w:ascii="宋体" w:hAnsi="宋体"/>
          <w:szCs w:val="21"/>
        </w:rPr>
      </w:pPr>
      <w:r>
        <w:rPr>
          <w:rFonts w:hint="eastAsia" w:ascii="黑体" w:hAnsi="黑体" w:eastAsia="黑体"/>
          <w:bCs/>
          <w:szCs w:val="28"/>
        </w:rPr>
        <w:t>第四章</w:t>
      </w:r>
      <w:r>
        <w:rPr>
          <w:rFonts w:hint="eastAsia" w:ascii="黑体" w:hAnsi="黑体" w:eastAsia="黑体"/>
          <w:szCs w:val="21"/>
        </w:rPr>
        <w:t xml:space="preserve"> 组合体</w:t>
      </w:r>
    </w:p>
    <w:p>
      <w:pPr>
        <w:spacing w:line="400" w:lineRule="exact"/>
        <w:ind w:firstLine="210" w:firstLineChars="100"/>
        <w:rPr>
          <w:rFonts w:ascii="宋体"/>
          <w:szCs w:val="21"/>
        </w:rPr>
      </w:pPr>
      <w:r>
        <w:rPr>
          <w:rFonts w:ascii="宋体" w:hAnsi="宋体"/>
          <w:szCs w:val="21"/>
        </w:rPr>
        <w:t>1</w:t>
      </w:r>
      <w:r>
        <w:rPr>
          <w:rFonts w:hint="eastAsia" w:ascii="宋体" w:hAnsi="宋体"/>
          <w:szCs w:val="21"/>
        </w:rPr>
        <w:t>、主要内容</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1</w:t>
      </w:r>
      <w:r>
        <w:rPr>
          <w:rFonts w:hint="eastAsia" w:ascii="宋体" w:hAnsi="宋体"/>
          <w:szCs w:val="21"/>
        </w:rPr>
        <w:t>）根据基本体两个投影，求出第三投影。并在基本体表面找出点或线的投影；</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2</w:t>
      </w:r>
      <w:r>
        <w:rPr>
          <w:rFonts w:hint="eastAsia" w:ascii="宋体" w:hAnsi="宋体"/>
          <w:szCs w:val="21"/>
        </w:rPr>
        <w:t>）组合体的投影，根据组合体的两个投影，求出第三面投影，用以下两种方法：</w:t>
      </w:r>
    </w:p>
    <w:p>
      <w:pPr>
        <w:spacing w:line="400" w:lineRule="exact"/>
        <w:ind w:firstLine="735" w:firstLineChars="350"/>
        <w:rPr>
          <w:rFonts w:ascii="宋体"/>
          <w:szCs w:val="21"/>
        </w:rPr>
      </w:pPr>
      <w:r>
        <w:rPr>
          <w:rFonts w:ascii="宋体" w:hAnsi="宋体"/>
          <w:szCs w:val="21"/>
        </w:rPr>
        <w:t xml:space="preserve">a. </w:t>
      </w:r>
      <w:r>
        <w:rPr>
          <w:rFonts w:hint="eastAsia" w:ascii="宋体" w:hAnsi="宋体"/>
          <w:szCs w:val="21"/>
        </w:rPr>
        <w:t>形体分析法</w:t>
      </w:r>
      <w:r>
        <w:rPr>
          <w:rFonts w:ascii="宋体" w:hAnsi="宋体"/>
          <w:szCs w:val="21"/>
        </w:rPr>
        <w:t xml:space="preserve">   b.</w:t>
      </w:r>
      <w:r>
        <w:rPr>
          <w:rFonts w:hint="eastAsia" w:ascii="宋体" w:hAnsi="宋体"/>
          <w:szCs w:val="21"/>
        </w:rPr>
        <w:t>线面分析法</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3</w:t>
      </w:r>
      <w:r>
        <w:rPr>
          <w:rFonts w:hint="eastAsia" w:ascii="宋体" w:hAnsi="宋体"/>
          <w:szCs w:val="21"/>
        </w:rPr>
        <w:t>）</w:t>
      </w:r>
      <w:r>
        <w:rPr>
          <w:rFonts w:hint="eastAsia"/>
          <w:szCs w:val="21"/>
        </w:rPr>
        <w:t>掌握组合体尺寸标注的要求及标注方法</w:t>
      </w:r>
      <w:r>
        <w:rPr>
          <w:rFonts w:hint="eastAsia" w:ascii="宋体" w:hAnsi="宋体"/>
          <w:szCs w:val="21"/>
        </w:rPr>
        <w:t>。</w:t>
      </w:r>
    </w:p>
    <w:p>
      <w:pPr>
        <w:spacing w:line="400" w:lineRule="exact"/>
        <w:ind w:firstLine="210" w:firstLineChars="100"/>
        <w:rPr>
          <w:rFonts w:ascii="宋体"/>
          <w:szCs w:val="21"/>
        </w:rPr>
      </w:pPr>
      <w:r>
        <w:rPr>
          <w:rFonts w:ascii="宋体" w:hAnsi="宋体"/>
          <w:szCs w:val="21"/>
        </w:rPr>
        <w:t>2</w:t>
      </w:r>
      <w:r>
        <w:rPr>
          <w:rFonts w:hint="eastAsia" w:ascii="宋体" w:hAnsi="宋体"/>
          <w:szCs w:val="21"/>
        </w:rPr>
        <w:t>、</w:t>
      </w:r>
      <w:r>
        <w:rPr>
          <w:rFonts w:hint="eastAsia" w:ascii="宋体" w:hAnsi="宋体"/>
          <w:bCs/>
          <w:szCs w:val="21"/>
        </w:rPr>
        <w:t>考试</w:t>
      </w:r>
      <w:r>
        <w:rPr>
          <w:rFonts w:hint="eastAsia" w:ascii="宋体" w:hAnsi="宋体"/>
          <w:szCs w:val="21"/>
        </w:rPr>
        <w:t>要求</w:t>
      </w:r>
    </w:p>
    <w:p>
      <w:pPr>
        <w:spacing w:line="400" w:lineRule="exact"/>
        <w:ind w:right="25" w:rightChars="12" w:firstLine="315" w:firstLineChars="150"/>
        <w:rPr>
          <w:rFonts w:ascii="宋体"/>
          <w:szCs w:val="21"/>
        </w:rPr>
      </w:pPr>
      <w:r>
        <w:rPr>
          <w:rFonts w:hint="eastAsia" w:ascii="宋体" w:hAnsi="宋体"/>
          <w:szCs w:val="21"/>
        </w:rPr>
        <w:t>能看懂组合体的投影图并能补画出组合体的第三面投影及缺线，能正确、完整、清晰地标出组合体的尺寸</w:t>
      </w:r>
    </w:p>
    <w:p>
      <w:pPr>
        <w:spacing w:line="380" w:lineRule="exact"/>
        <w:jc w:val="center"/>
        <w:rPr>
          <w:rFonts w:ascii="宋体" w:hAnsi="宋体"/>
          <w:szCs w:val="21"/>
        </w:rPr>
      </w:pPr>
      <w:r>
        <w:rPr>
          <w:rFonts w:hint="eastAsia" w:ascii="黑体" w:hAnsi="黑体" w:eastAsia="黑体"/>
          <w:bCs/>
          <w:szCs w:val="28"/>
        </w:rPr>
        <w:t>第五章 机件的表达方法</w:t>
      </w:r>
    </w:p>
    <w:p>
      <w:pPr>
        <w:spacing w:line="400" w:lineRule="exact"/>
        <w:ind w:firstLine="210" w:firstLineChars="100"/>
        <w:rPr>
          <w:rFonts w:ascii="宋体"/>
          <w:szCs w:val="21"/>
        </w:rPr>
      </w:pPr>
      <w:r>
        <w:rPr>
          <w:rFonts w:ascii="宋体" w:hAnsi="宋体"/>
          <w:szCs w:val="21"/>
        </w:rPr>
        <w:t>1</w:t>
      </w:r>
      <w:r>
        <w:rPr>
          <w:rFonts w:hint="eastAsia" w:ascii="宋体" w:hAnsi="宋体"/>
          <w:szCs w:val="21"/>
        </w:rPr>
        <w:t>、主要内容</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1</w:t>
      </w:r>
      <w:r>
        <w:rPr>
          <w:rFonts w:hint="eastAsia" w:ascii="宋体" w:hAnsi="宋体"/>
          <w:szCs w:val="21"/>
        </w:rPr>
        <w:t>）补画剖视图中漏画的线条；</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2</w:t>
      </w:r>
      <w:r>
        <w:rPr>
          <w:rFonts w:hint="eastAsia" w:ascii="宋体" w:hAnsi="宋体"/>
          <w:szCs w:val="21"/>
        </w:rPr>
        <w:t>）看懂投影图，将某一视图改画成全剖视或半剖视；</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3</w:t>
      </w:r>
      <w:r>
        <w:rPr>
          <w:rFonts w:hint="eastAsia" w:ascii="宋体" w:hAnsi="宋体"/>
          <w:szCs w:val="21"/>
        </w:rPr>
        <w:t>）给出主、俯视图，补画左视图，并作全剖视或半剖视；</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4</w:t>
      </w:r>
      <w:r>
        <w:rPr>
          <w:rFonts w:hint="eastAsia" w:ascii="宋体" w:hAnsi="宋体"/>
          <w:szCs w:val="21"/>
        </w:rPr>
        <w:t>）作出轴类零件的某处断面图。</w:t>
      </w:r>
    </w:p>
    <w:p>
      <w:pPr>
        <w:spacing w:line="400" w:lineRule="exact"/>
        <w:ind w:firstLine="210" w:firstLineChars="100"/>
        <w:rPr>
          <w:rFonts w:ascii="宋体"/>
          <w:szCs w:val="21"/>
        </w:rPr>
      </w:pPr>
      <w:r>
        <w:rPr>
          <w:rFonts w:ascii="宋体" w:hAnsi="宋体"/>
          <w:szCs w:val="21"/>
        </w:rPr>
        <w:t>2</w:t>
      </w:r>
      <w:r>
        <w:rPr>
          <w:rFonts w:hint="eastAsia" w:ascii="宋体" w:hAnsi="宋体"/>
          <w:szCs w:val="21"/>
        </w:rPr>
        <w:t>、</w:t>
      </w:r>
      <w:r>
        <w:rPr>
          <w:rFonts w:hint="eastAsia" w:ascii="宋体" w:hAnsi="宋体"/>
          <w:bCs/>
          <w:szCs w:val="21"/>
        </w:rPr>
        <w:t>考试</w:t>
      </w:r>
      <w:r>
        <w:rPr>
          <w:rFonts w:hint="eastAsia" w:ascii="宋体" w:hAnsi="宋体"/>
          <w:szCs w:val="21"/>
        </w:rPr>
        <w:t>要求</w:t>
      </w:r>
    </w:p>
    <w:p>
      <w:pPr>
        <w:spacing w:line="400" w:lineRule="exact"/>
        <w:ind w:firstLine="525" w:firstLineChars="250"/>
        <w:rPr>
          <w:rFonts w:ascii="宋体"/>
          <w:szCs w:val="21"/>
        </w:rPr>
      </w:pPr>
      <w:r>
        <w:rPr>
          <w:rFonts w:hint="eastAsia" w:ascii="宋体" w:hAnsi="宋体"/>
          <w:szCs w:val="21"/>
        </w:rPr>
        <w:t>先看懂原图投影，想象物体的形状，按剖视图的规定画法和注意事项完成规定作图，要求表达正确，符合国家标准。</w:t>
      </w:r>
    </w:p>
    <w:p>
      <w:pPr>
        <w:spacing w:line="380" w:lineRule="exact"/>
        <w:jc w:val="center"/>
        <w:rPr>
          <w:rFonts w:ascii="宋体" w:hAnsi="宋体"/>
          <w:szCs w:val="21"/>
        </w:rPr>
      </w:pPr>
      <w:r>
        <w:rPr>
          <w:rFonts w:hint="eastAsia" w:ascii="黑体" w:hAnsi="黑体" w:eastAsia="黑体"/>
          <w:bCs/>
          <w:szCs w:val="28"/>
        </w:rPr>
        <w:t>第六章 标准件和常用件</w:t>
      </w:r>
    </w:p>
    <w:p>
      <w:pPr>
        <w:spacing w:line="400" w:lineRule="exact"/>
        <w:ind w:firstLine="210" w:firstLineChars="100"/>
        <w:rPr>
          <w:rFonts w:ascii="宋体"/>
          <w:szCs w:val="21"/>
        </w:rPr>
      </w:pPr>
      <w:r>
        <w:rPr>
          <w:rFonts w:ascii="宋体" w:hAnsi="宋体"/>
          <w:szCs w:val="21"/>
        </w:rPr>
        <w:t>1</w:t>
      </w:r>
      <w:r>
        <w:rPr>
          <w:rFonts w:hint="eastAsia" w:ascii="宋体" w:hAnsi="宋体"/>
          <w:szCs w:val="21"/>
        </w:rPr>
        <w:t>、主要内容</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1</w:t>
      </w:r>
      <w:r>
        <w:rPr>
          <w:rFonts w:hint="eastAsia" w:ascii="宋体" w:hAnsi="宋体"/>
          <w:szCs w:val="21"/>
        </w:rPr>
        <w:t>）螺纹标记的解释；</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2</w:t>
      </w:r>
      <w:r>
        <w:rPr>
          <w:rFonts w:hint="eastAsia" w:ascii="宋体" w:hAnsi="宋体"/>
          <w:szCs w:val="21"/>
        </w:rPr>
        <w:t>）内螺纹和外螺纹画法改错，内外螺纹连接画法改错，螺栓连接、螺柱连接、螺钉连接画法改错；</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3</w:t>
      </w:r>
      <w:r>
        <w:rPr>
          <w:rFonts w:hint="eastAsia" w:ascii="宋体" w:hAnsi="宋体"/>
          <w:szCs w:val="21"/>
        </w:rPr>
        <w:t>）齿轮的计算及单个齿轮的规定画法，两齿轮啮合的规定画法。</w:t>
      </w:r>
    </w:p>
    <w:p>
      <w:pPr>
        <w:spacing w:line="400" w:lineRule="exact"/>
        <w:ind w:firstLine="210" w:firstLineChars="100"/>
        <w:rPr>
          <w:rFonts w:ascii="宋体"/>
          <w:szCs w:val="21"/>
        </w:rPr>
      </w:pPr>
      <w:r>
        <w:rPr>
          <w:rFonts w:ascii="宋体" w:hAnsi="宋体"/>
          <w:szCs w:val="21"/>
        </w:rPr>
        <w:t>2</w:t>
      </w:r>
      <w:r>
        <w:rPr>
          <w:rFonts w:hint="eastAsia" w:ascii="宋体" w:hAnsi="宋体"/>
          <w:szCs w:val="21"/>
        </w:rPr>
        <w:t>、</w:t>
      </w:r>
      <w:r>
        <w:rPr>
          <w:rFonts w:hint="eastAsia" w:ascii="宋体" w:hAnsi="宋体"/>
          <w:bCs/>
          <w:szCs w:val="21"/>
        </w:rPr>
        <w:t>考试</w:t>
      </w:r>
      <w:r>
        <w:rPr>
          <w:rFonts w:hint="eastAsia" w:ascii="宋体" w:hAnsi="宋体"/>
          <w:szCs w:val="21"/>
        </w:rPr>
        <w:t>要求</w:t>
      </w:r>
    </w:p>
    <w:p>
      <w:pPr>
        <w:spacing w:line="400" w:lineRule="exact"/>
        <w:ind w:firstLine="420" w:firstLineChars="200"/>
        <w:rPr>
          <w:rFonts w:ascii="宋体"/>
          <w:szCs w:val="21"/>
        </w:rPr>
      </w:pPr>
      <w:r>
        <w:rPr>
          <w:rFonts w:hint="eastAsia" w:ascii="宋体" w:hAnsi="宋体"/>
          <w:szCs w:val="21"/>
        </w:rPr>
        <w:t>先看懂原图的画法，再根据规定画法判断原图的正误。</w:t>
      </w:r>
    </w:p>
    <w:p>
      <w:pPr>
        <w:spacing w:line="400" w:lineRule="exact"/>
        <w:jc w:val="center"/>
        <w:rPr>
          <w:rFonts w:ascii="黑体" w:hAnsi="黑体" w:eastAsia="黑体"/>
          <w:szCs w:val="21"/>
        </w:rPr>
      </w:pPr>
      <w:r>
        <w:rPr>
          <w:rFonts w:hint="eastAsia" w:ascii="黑体" w:hAnsi="黑体" w:eastAsia="黑体"/>
          <w:szCs w:val="21"/>
        </w:rPr>
        <w:t>第七章 零件图</w:t>
      </w:r>
    </w:p>
    <w:p>
      <w:pPr>
        <w:spacing w:line="400" w:lineRule="exact"/>
        <w:ind w:firstLine="210" w:firstLineChars="100"/>
        <w:rPr>
          <w:rFonts w:ascii="宋体"/>
          <w:szCs w:val="21"/>
        </w:rPr>
      </w:pPr>
      <w:r>
        <w:rPr>
          <w:rFonts w:ascii="宋体" w:hAnsi="宋体"/>
          <w:szCs w:val="21"/>
        </w:rPr>
        <w:t>1</w:t>
      </w:r>
      <w:r>
        <w:rPr>
          <w:rFonts w:hint="eastAsia" w:ascii="宋体" w:hAnsi="宋体"/>
          <w:szCs w:val="21"/>
        </w:rPr>
        <w:t>、</w:t>
      </w:r>
      <w:r>
        <w:rPr>
          <w:rFonts w:hint="eastAsia" w:ascii="宋体" w:hAnsi="宋体"/>
          <w:bCs/>
          <w:szCs w:val="21"/>
        </w:rPr>
        <w:t>主要</w:t>
      </w:r>
      <w:r>
        <w:rPr>
          <w:rFonts w:hint="eastAsia" w:ascii="宋体" w:hAnsi="宋体"/>
          <w:szCs w:val="21"/>
        </w:rPr>
        <w:t>内容</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1</w:t>
      </w:r>
      <w:r>
        <w:rPr>
          <w:rFonts w:hint="eastAsia" w:ascii="宋体" w:hAnsi="宋体"/>
          <w:szCs w:val="21"/>
        </w:rPr>
        <w:t>）解释公差、配合的含义以及粗糙度的含义；</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2</w:t>
      </w:r>
      <w:r>
        <w:rPr>
          <w:rFonts w:hint="eastAsia" w:ascii="宋体" w:hAnsi="宋体"/>
          <w:szCs w:val="21"/>
        </w:rPr>
        <w:t>）看懂所给零件图，按要求补画某一视图（外形）、剖视图、断面图；</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3</w:t>
      </w:r>
      <w:r>
        <w:rPr>
          <w:rFonts w:hint="eastAsia" w:ascii="宋体" w:hAnsi="宋体"/>
          <w:szCs w:val="21"/>
        </w:rPr>
        <w:t>）在图中指出长、宽、高三个方向的主要尺寸基准。</w:t>
      </w:r>
    </w:p>
    <w:p>
      <w:pPr>
        <w:spacing w:line="400" w:lineRule="exact"/>
        <w:ind w:firstLine="210" w:firstLineChars="100"/>
        <w:rPr>
          <w:rFonts w:ascii="宋体"/>
          <w:szCs w:val="21"/>
        </w:rPr>
      </w:pPr>
      <w:r>
        <w:rPr>
          <w:rFonts w:ascii="宋体" w:hAnsi="宋体"/>
          <w:szCs w:val="21"/>
        </w:rPr>
        <w:t>2</w:t>
      </w:r>
      <w:r>
        <w:rPr>
          <w:rFonts w:hint="eastAsia" w:ascii="宋体" w:hAnsi="宋体"/>
          <w:szCs w:val="21"/>
        </w:rPr>
        <w:t>、</w:t>
      </w:r>
      <w:r>
        <w:rPr>
          <w:rFonts w:hint="eastAsia" w:ascii="宋体" w:hAnsi="宋体"/>
          <w:bCs/>
          <w:szCs w:val="21"/>
        </w:rPr>
        <w:t>考试</w:t>
      </w:r>
      <w:r>
        <w:rPr>
          <w:rFonts w:hint="eastAsia" w:ascii="宋体" w:hAnsi="宋体"/>
          <w:szCs w:val="21"/>
        </w:rPr>
        <w:t>要求</w:t>
      </w:r>
    </w:p>
    <w:p>
      <w:pPr>
        <w:spacing w:line="400" w:lineRule="exact"/>
        <w:ind w:firstLine="525" w:firstLineChars="250"/>
        <w:rPr>
          <w:sz w:val="24"/>
        </w:rPr>
      </w:pPr>
      <w:r>
        <w:rPr>
          <w:rFonts w:hint="eastAsia" w:ascii="宋体" w:hAnsi="宋体"/>
          <w:szCs w:val="21"/>
        </w:rPr>
        <w:t>在看懂原装配图的基础上，根据零件的分类及零件图的尺寸标注，画出某一视图、剖视、断面图，并回答题中所提问题，在图中指出尺寸标准。</w:t>
      </w:r>
    </w:p>
    <w:p>
      <w:pPr>
        <w:spacing w:line="380" w:lineRule="exact"/>
        <w:jc w:val="center"/>
        <w:rPr>
          <w:rFonts w:ascii="黑体" w:hAnsi="黑体" w:eastAsia="黑体"/>
          <w:bCs/>
          <w:szCs w:val="28"/>
        </w:rPr>
      </w:pPr>
      <w:r>
        <w:rPr>
          <w:rFonts w:hint="eastAsia" w:ascii="黑体" w:hAnsi="黑体" w:eastAsia="黑体"/>
          <w:bCs/>
          <w:szCs w:val="28"/>
        </w:rPr>
        <w:t>第八章 装配图</w:t>
      </w:r>
    </w:p>
    <w:p>
      <w:pPr>
        <w:spacing w:line="400" w:lineRule="exact"/>
        <w:ind w:firstLine="210" w:firstLineChars="100"/>
        <w:rPr>
          <w:rFonts w:ascii="宋体"/>
          <w:szCs w:val="21"/>
        </w:rPr>
      </w:pPr>
      <w:r>
        <w:rPr>
          <w:rFonts w:ascii="宋体" w:hAnsi="宋体"/>
          <w:szCs w:val="21"/>
        </w:rPr>
        <w:t>1</w:t>
      </w:r>
      <w:r>
        <w:rPr>
          <w:rFonts w:hint="eastAsia" w:ascii="宋体" w:hAnsi="宋体"/>
          <w:szCs w:val="21"/>
        </w:rPr>
        <w:t>、</w:t>
      </w:r>
      <w:r>
        <w:rPr>
          <w:rFonts w:hint="eastAsia" w:ascii="宋体" w:hAnsi="宋体"/>
          <w:bCs/>
          <w:szCs w:val="21"/>
        </w:rPr>
        <w:t>主要</w:t>
      </w:r>
      <w:r>
        <w:rPr>
          <w:rFonts w:hint="eastAsia" w:ascii="宋体" w:hAnsi="宋体"/>
          <w:szCs w:val="21"/>
        </w:rPr>
        <w:t>内容</w:t>
      </w:r>
    </w:p>
    <w:p>
      <w:pPr>
        <w:spacing w:line="400" w:lineRule="exact"/>
        <w:ind w:firstLine="525" w:firstLineChars="250"/>
        <w:rPr>
          <w:szCs w:val="21"/>
        </w:rPr>
      </w:pPr>
      <w:r>
        <w:rPr>
          <w:rFonts w:hint="eastAsia"/>
          <w:szCs w:val="21"/>
        </w:rPr>
        <w:t>看懂装配图，拆画某一零件图</w:t>
      </w:r>
    </w:p>
    <w:p>
      <w:pPr>
        <w:spacing w:line="400" w:lineRule="exact"/>
        <w:ind w:firstLine="210" w:firstLineChars="100"/>
        <w:rPr>
          <w:rFonts w:ascii="宋体"/>
          <w:szCs w:val="21"/>
        </w:rPr>
      </w:pPr>
      <w:r>
        <w:rPr>
          <w:rFonts w:ascii="宋体" w:hAnsi="宋体"/>
          <w:szCs w:val="21"/>
        </w:rPr>
        <w:t>2</w:t>
      </w:r>
      <w:r>
        <w:rPr>
          <w:rFonts w:hint="eastAsia" w:ascii="宋体" w:hAnsi="宋体"/>
          <w:szCs w:val="21"/>
        </w:rPr>
        <w:t>、</w:t>
      </w:r>
      <w:r>
        <w:rPr>
          <w:rFonts w:hint="eastAsia" w:ascii="宋体" w:hAnsi="宋体"/>
          <w:bCs/>
          <w:szCs w:val="21"/>
        </w:rPr>
        <w:t>考试</w:t>
      </w:r>
      <w:r>
        <w:rPr>
          <w:rFonts w:hint="eastAsia" w:ascii="宋体" w:hAnsi="宋体"/>
          <w:szCs w:val="21"/>
        </w:rPr>
        <w:t>要求</w:t>
      </w:r>
    </w:p>
    <w:p>
      <w:pPr>
        <w:spacing w:line="400" w:lineRule="exact"/>
        <w:ind w:firstLine="525" w:firstLineChars="250"/>
        <w:rPr>
          <w:szCs w:val="21"/>
        </w:rPr>
      </w:pPr>
      <w:r>
        <w:rPr>
          <w:rFonts w:hint="eastAsia"/>
          <w:szCs w:val="21"/>
        </w:rPr>
        <w:t>在看懂原装配图的基础上，先搞清装配关系，各零件的作用，再按照“分离零件，补画线条”的方法画出视图，然后根据零件图尺寸标注方法，按“抄”、“查”、“算”、“量”的方法注全零件图尺寸。</w:t>
      </w:r>
    </w:p>
    <w:sectPr>
      <w:pgSz w:w="11906" w:h="16838"/>
      <w:pgMar w:top="1701" w:right="1474" w:bottom="1134"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GB2312">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2"/>
  </w:compat>
  <w:rsids>
    <w:rsidRoot w:val="002521DE"/>
    <w:rsid w:val="00001A30"/>
    <w:rsid w:val="00014DE0"/>
    <w:rsid w:val="00045A8B"/>
    <w:rsid w:val="001178F4"/>
    <w:rsid w:val="00164D00"/>
    <w:rsid w:val="001C623C"/>
    <w:rsid w:val="001F22F5"/>
    <w:rsid w:val="001F3956"/>
    <w:rsid w:val="00207EBB"/>
    <w:rsid w:val="00245F19"/>
    <w:rsid w:val="002521DE"/>
    <w:rsid w:val="002E7C98"/>
    <w:rsid w:val="003B6921"/>
    <w:rsid w:val="003C6681"/>
    <w:rsid w:val="0041394A"/>
    <w:rsid w:val="00431034"/>
    <w:rsid w:val="00450332"/>
    <w:rsid w:val="00485797"/>
    <w:rsid w:val="004B7B61"/>
    <w:rsid w:val="005166E3"/>
    <w:rsid w:val="005402C5"/>
    <w:rsid w:val="005F2D3B"/>
    <w:rsid w:val="006762C3"/>
    <w:rsid w:val="006C0E6B"/>
    <w:rsid w:val="006D7972"/>
    <w:rsid w:val="007144D8"/>
    <w:rsid w:val="007B43A2"/>
    <w:rsid w:val="0085651B"/>
    <w:rsid w:val="008A1619"/>
    <w:rsid w:val="008A6CA0"/>
    <w:rsid w:val="008F1562"/>
    <w:rsid w:val="00904391"/>
    <w:rsid w:val="00913B1E"/>
    <w:rsid w:val="0096377F"/>
    <w:rsid w:val="009C2A13"/>
    <w:rsid w:val="00A51D91"/>
    <w:rsid w:val="00AE272F"/>
    <w:rsid w:val="00AF5BD0"/>
    <w:rsid w:val="00B0548D"/>
    <w:rsid w:val="00BA4B49"/>
    <w:rsid w:val="00BF1B4C"/>
    <w:rsid w:val="00C27C11"/>
    <w:rsid w:val="00C44798"/>
    <w:rsid w:val="00CA2036"/>
    <w:rsid w:val="00CE52DE"/>
    <w:rsid w:val="00D21BC2"/>
    <w:rsid w:val="00DC5694"/>
    <w:rsid w:val="00DD3996"/>
    <w:rsid w:val="00F06985"/>
    <w:rsid w:val="00F17879"/>
    <w:rsid w:val="00F326A1"/>
    <w:rsid w:val="00F72A47"/>
    <w:rsid w:val="00FA5904"/>
    <w:rsid w:val="191C5E3D"/>
    <w:rsid w:val="1A034142"/>
    <w:rsid w:val="1FD1160A"/>
    <w:rsid w:val="38476CDA"/>
    <w:rsid w:val="42893306"/>
    <w:rsid w:val="461208FD"/>
    <w:rsid w:val="54CA4AFA"/>
    <w:rsid w:val="79AA2372"/>
    <w:rsid w:val="79D46A7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uiPriority="99" w:name="Balloon Text"/>
    <w:lsdException w:unhideWhenUsed="0" w:uiPriority="59" w:semiHidden="0" w:name="Table Grid"/>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6"/>
    <w:uiPriority w:val="99"/>
    <w:rPr>
      <w:rFonts w:ascii="宋体" w:hAnsi="Courier New" w:cs="Courier New"/>
      <w:szCs w:val="21"/>
    </w:rPr>
  </w:style>
  <w:style w:type="character" w:styleId="5">
    <w:name w:val="Strong"/>
    <w:basedOn w:val="4"/>
    <w:qFormat/>
    <w:uiPriority w:val="99"/>
    <w:rPr>
      <w:rFonts w:cs="Times New Roman"/>
      <w:b/>
      <w:bCs/>
    </w:rPr>
  </w:style>
  <w:style w:type="character" w:customStyle="1" w:styleId="6">
    <w:name w:val="纯文本 Char"/>
    <w:basedOn w:val="4"/>
    <w:link w:val="2"/>
    <w:qFormat/>
    <w:locked/>
    <w:uiPriority w:val="99"/>
    <w:rPr>
      <w:rFonts w:ascii="宋体" w:hAnsi="Courier New" w:cs="Courier New"/>
      <w:kern w:val="2"/>
      <w:sz w:val="21"/>
      <w:szCs w:val="21"/>
    </w:rPr>
  </w:style>
  <w:style w:type="character" w:customStyle="1" w:styleId="7">
    <w:name w:val="a0201"/>
    <w:basedOn w:val="4"/>
    <w:qFormat/>
    <w:uiPriority w:val="99"/>
    <w:rPr>
      <w:rFonts w:ascii="_GB2312" w:hAnsi="_GB2312" w:cs="Times New Roman"/>
      <w:color w:val="000000"/>
      <w:sz w:val="30"/>
      <w:szCs w:val="30"/>
    </w:rPr>
  </w:style>
  <w:style w:type="paragraph" w:customStyle="1" w:styleId="8">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Hieu</Company>
  <Pages>3</Pages>
  <Words>1383</Words>
  <Characters>171</Characters>
  <Lines>1</Lines>
  <Paragraphs>3</Paragraphs>
  <TotalTime>53</TotalTime>
  <ScaleCrop>false</ScaleCrop>
  <LinksUpToDate>false</LinksUpToDate>
  <CharactersWithSpaces>1551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2015-04-07T11:21:00Z</dcterms:created>
  <dc:creator>Chen G.P.</dc:creator>
  <cp:lastModifiedBy>KETTERING</cp:lastModifiedBy>
  <dcterms:modified xsi:type="dcterms:W3CDTF">2021-03-10T13:57:08Z</dcterms:modified>
  <dc:title>《机械设计基础》（专升本）考试大纲</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