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07" w:rsidRPr="00F050F1" w:rsidRDefault="00926707" w:rsidP="003C25C7">
      <w:pPr>
        <w:adjustRightInd w:val="0"/>
        <w:snapToGrid w:val="0"/>
        <w:spacing w:line="540" w:lineRule="exact"/>
        <w:jc w:val="center"/>
        <w:rPr>
          <w:rFonts w:ascii="黑体" w:eastAsia="黑体"/>
          <w:bCs/>
          <w:sz w:val="36"/>
          <w:szCs w:val="36"/>
        </w:rPr>
      </w:pPr>
      <w:r w:rsidRPr="00F050F1">
        <w:rPr>
          <w:rFonts w:ascii="黑体" w:eastAsia="黑体" w:hint="eastAsia"/>
          <w:bCs/>
          <w:sz w:val="36"/>
          <w:szCs w:val="36"/>
        </w:rPr>
        <w:t>湖南工商大学专升本</w:t>
      </w:r>
    </w:p>
    <w:p w:rsidR="002227D9" w:rsidRPr="00F050F1" w:rsidRDefault="002227D9" w:rsidP="003C25C7">
      <w:pPr>
        <w:adjustRightInd w:val="0"/>
        <w:snapToGrid w:val="0"/>
        <w:spacing w:line="540" w:lineRule="exact"/>
        <w:jc w:val="center"/>
        <w:rPr>
          <w:rFonts w:ascii="黑体" w:eastAsia="黑体"/>
          <w:bCs/>
          <w:sz w:val="36"/>
          <w:szCs w:val="36"/>
        </w:rPr>
      </w:pPr>
      <w:r w:rsidRPr="00F050F1">
        <w:rPr>
          <w:rFonts w:ascii="黑体" w:eastAsia="黑体" w:hint="eastAsia"/>
          <w:bCs/>
          <w:sz w:val="36"/>
          <w:szCs w:val="36"/>
        </w:rPr>
        <w:t>《管理学原理》考试大纲</w:t>
      </w:r>
    </w:p>
    <w:p w:rsidR="002227D9" w:rsidRPr="00F050F1" w:rsidRDefault="002227D9" w:rsidP="002227D9">
      <w:pPr>
        <w:pStyle w:val="a5"/>
        <w:spacing w:before="0" w:beforeAutospacing="0" w:after="0" w:afterAutospacing="0" w:line="300" w:lineRule="auto"/>
        <w:rPr>
          <w:rFonts w:ascii="宋体" w:hAnsi="宋体"/>
          <w:sz w:val="24"/>
          <w:szCs w:val="24"/>
        </w:rPr>
      </w:pPr>
    </w:p>
    <w:p w:rsidR="00F050F1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2"/>
        <w:jc w:val="both"/>
        <w:rPr>
          <w:rFonts w:ascii="宋体" w:hAnsi="宋体"/>
          <w:b/>
          <w:bCs/>
          <w:sz w:val="24"/>
          <w:szCs w:val="24"/>
        </w:rPr>
      </w:pPr>
      <w:r w:rsidRPr="00416649">
        <w:rPr>
          <w:rFonts w:ascii="宋体" w:hAnsi="宋体"/>
          <w:b/>
          <w:bCs/>
          <w:sz w:val="24"/>
          <w:szCs w:val="24"/>
        </w:rPr>
        <w:t>一、考试</w:t>
      </w:r>
      <w:r w:rsidRPr="00416649">
        <w:rPr>
          <w:rFonts w:ascii="宋体" w:hAnsi="宋体" w:hint="eastAsia"/>
          <w:b/>
          <w:bCs/>
          <w:sz w:val="24"/>
          <w:szCs w:val="24"/>
        </w:rPr>
        <w:t>的基本</w:t>
      </w:r>
      <w:r w:rsidRPr="00416649">
        <w:rPr>
          <w:rFonts w:ascii="宋体" w:hAnsi="宋体"/>
          <w:b/>
          <w:bCs/>
          <w:sz w:val="24"/>
          <w:szCs w:val="24"/>
        </w:rPr>
        <w:t xml:space="preserve">要求 </w:t>
      </w:r>
    </w:p>
    <w:p w:rsidR="00F050F1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sz w:val="24"/>
          <w:szCs w:val="24"/>
        </w:rPr>
        <w:t>本课程教学主要考核学生管理学的基本原理和理论的掌握情况，要求学生系统掌握管理学的基本概念、基本理论与基本方法，能运用管理学的基本理论与方法</w:t>
      </w:r>
      <w:r w:rsidRPr="00416649">
        <w:rPr>
          <w:rFonts w:ascii="宋体" w:hAnsi="宋体"/>
          <w:sz w:val="24"/>
          <w:szCs w:val="24"/>
        </w:rPr>
        <w:t>分析实际问题</w:t>
      </w:r>
      <w:r w:rsidRPr="00416649">
        <w:rPr>
          <w:rFonts w:ascii="宋体" w:hAnsi="宋体" w:hint="eastAsia"/>
          <w:sz w:val="24"/>
          <w:szCs w:val="24"/>
        </w:rPr>
        <w:t>。</w:t>
      </w:r>
    </w:p>
    <w:p w:rsidR="002227D9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2"/>
        <w:jc w:val="both"/>
        <w:rPr>
          <w:rFonts w:ascii="宋体" w:hAnsi="宋体"/>
          <w:b/>
          <w:bCs/>
          <w:sz w:val="24"/>
          <w:szCs w:val="24"/>
        </w:rPr>
      </w:pPr>
      <w:r w:rsidRPr="00416649">
        <w:rPr>
          <w:rFonts w:ascii="宋体" w:hAnsi="宋体"/>
          <w:b/>
          <w:bCs/>
          <w:sz w:val="24"/>
          <w:szCs w:val="24"/>
        </w:rPr>
        <w:t>二、考试</w:t>
      </w:r>
      <w:r w:rsidRPr="00416649">
        <w:rPr>
          <w:rFonts w:ascii="宋体" w:hAnsi="宋体" w:hint="eastAsia"/>
          <w:b/>
          <w:bCs/>
          <w:sz w:val="24"/>
          <w:szCs w:val="24"/>
        </w:rPr>
        <w:t>方法、时间</w:t>
      </w:r>
      <w:r w:rsidRPr="00416649">
        <w:rPr>
          <w:rFonts w:ascii="宋体" w:hAnsi="宋体"/>
          <w:b/>
          <w:bCs/>
          <w:sz w:val="24"/>
          <w:szCs w:val="24"/>
        </w:rPr>
        <w:t>与</w:t>
      </w:r>
      <w:r w:rsidRPr="00416649">
        <w:rPr>
          <w:rFonts w:ascii="宋体" w:hAnsi="宋体" w:hint="eastAsia"/>
          <w:b/>
          <w:bCs/>
          <w:sz w:val="24"/>
          <w:szCs w:val="24"/>
        </w:rPr>
        <w:t>题型大致比例</w:t>
      </w:r>
    </w:p>
    <w:p w:rsidR="002227D9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1.</w:t>
      </w:r>
      <w:r w:rsidRPr="00416649">
        <w:rPr>
          <w:rFonts w:ascii="宋体" w:hAnsi="宋体"/>
          <w:bCs/>
          <w:sz w:val="24"/>
          <w:szCs w:val="24"/>
        </w:rPr>
        <w:t>考试</w:t>
      </w:r>
      <w:r w:rsidRPr="00416649">
        <w:rPr>
          <w:rFonts w:ascii="宋体" w:hAnsi="宋体" w:hint="eastAsia"/>
          <w:bCs/>
          <w:sz w:val="24"/>
          <w:szCs w:val="24"/>
        </w:rPr>
        <w:t>方式：</w:t>
      </w:r>
      <w:r w:rsidRPr="00416649">
        <w:rPr>
          <w:rFonts w:ascii="宋体" w:hAnsi="宋体"/>
          <w:bCs/>
          <w:sz w:val="24"/>
          <w:szCs w:val="24"/>
        </w:rPr>
        <w:t>闭卷，笔试。</w:t>
      </w:r>
    </w:p>
    <w:p w:rsidR="002227D9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2.</w:t>
      </w:r>
      <w:r w:rsidRPr="00416649">
        <w:rPr>
          <w:rFonts w:ascii="宋体" w:hAnsi="宋体"/>
          <w:bCs/>
          <w:sz w:val="24"/>
          <w:szCs w:val="24"/>
        </w:rPr>
        <w:t>考试时间</w:t>
      </w:r>
      <w:r w:rsidRPr="00416649">
        <w:rPr>
          <w:rFonts w:ascii="宋体" w:hAnsi="宋体" w:hint="eastAsia"/>
          <w:bCs/>
          <w:sz w:val="24"/>
          <w:szCs w:val="24"/>
        </w:rPr>
        <w:t>：</w:t>
      </w:r>
      <w:r w:rsidRPr="00416649">
        <w:rPr>
          <w:rFonts w:ascii="宋体" w:hAnsi="宋体"/>
          <w:bCs/>
          <w:sz w:val="24"/>
          <w:szCs w:val="24"/>
        </w:rPr>
        <w:t>2小时。</w:t>
      </w:r>
    </w:p>
    <w:p w:rsidR="00F050F1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3.题型大致比例：</w:t>
      </w:r>
      <w:r w:rsidRPr="00416649">
        <w:rPr>
          <w:rFonts w:ascii="宋体" w:hAnsi="宋体"/>
          <w:bCs/>
          <w:sz w:val="24"/>
          <w:szCs w:val="24"/>
        </w:rPr>
        <w:t>试卷满分为 100 分。</w:t>
      </w:r>
      <w:r w:rsidRPr="00416649">
        <w:rPr>
          <w:rFonts w:ascii="宋体" w:hAnsi="宋体" w:hint="eastAsia"/>
          <w:bCs/>
          <w:sz w:val="24"/>
          <w:szCs w:val="24"/>
        </w:rPr>
        <w:t>其中，</w:t>
      </w:r>
      <w:r w:rsidRPr="00416649">
        <w:rPr>
          <w:rFonts w:ascii="宋体" w:hAnsi="宋体"/>
          <w:bCs/>
          <w:sz w:val="24"/>
          <w:szCs w:val="24"/>
        </w:rPr>
        <w:t>单项选择</w:t>
      </w:r>
      <w:r w:rsidRPr="00416649">
        <w:rPr>
          <w:rFonts w:ascii="宋体" w:hAnsi="宋体" w:hint="eastAsia"/>
          <w:bCs/>
          <w:sz w:val="24"/>
          <w:szCs w:val="24"/>
        </w:rPr>
        <w:t>30%，多</w:t>
      </w:r>
      <w:r w:rsidRPr="00416649">
        <w:rPr>
          <w:rFonts w:ascii="宋体" w:hAnsi="宋体"/>
          <w:bCs/>
          <w:sz w:val="24"/>
          <w:szCs w:val="24"/>
        </w:rPr>
        <w:t>项选择</w:t>
      </w:r>
      <w:r w:rsidRPr="00416649">
        <w:rPr>
          <w:rFonts w:ascii="宋体" w:hAnsi="宋体" w:hint="eastAsia"/>
          <w:bCs/>
          <w:sz w:val="24"/>
          <w:szCs w:val="24"/>
        </w:rPr>
        <w:t>1</w:t>
      </w:r>
      <w:r w:rsidR="00850AF4" w:rsidRPr="00416649">
        <w:rPr>
          <w:rFonts w:ascii="宋体" w:hAnsi="宋体"/>
          <w:bCs/>
          <w:sz w:val="24"/>
          <w:szCs w:val="24"/>
        </w:rPr>
        <w:t>5</w:t>
      </w:r>
      <w:r w:rsidRPr="00416649">
        <w:rPr>
          <w:rFonts w:ascii="宋体" w:hAnsi="宋体" w:hint="eastAsia"/>
          <w:bCs/>
          <w:sz w:val="24"/>
          <w:szCs w:val="24"/>
        </w:rPr>
        <w:t>%，</w:t>
      </w:r>
      <w:r w:rsidRPr="00416649">
        <w:rPr>
          <w:rFonts w:ascii="宋体" w:hAnsi="宋体"/>
          <w:bCs/>
          <w:sz w:val="24"/>
          <w:szCs w:val="24"/>
        </w:rPr>
        <w:t>简答</w:t>
      </w:r>
      <w:r w:rsidRPr="00416649">
        <w:rPr>
          <w:rFonts w:ascii="宋体" w:hAnsi="宋体" w:hint="eastAsia"/>
          <w:bCs/>
          <w:sz w:val="24"/>
          <w:szCs w:val="24"/>
        </w:rPr>
        <w:t>题</w:t>
      </w:r>
      <w:r w:rsidR="00850AF4" w:rsidRPr="00416649">
        <w:rPr>
          <w:rFonts w:ascii="宋体" w:hAnsi="宋体"/>
          <w:bCs/>
          <w:sz w:val="24"/>
          <w:szCs w:val="24"/>
        </w:rPr>
        <w:t>15</w:t>
      </w:r>
      <w:r w:rsidRPr="00416649">
        <w:rPr>
          <w:rFonts w:ascii="宋体" w:hAnsi="宋体" w:hint="eastAsia"/>
          <w:bCs/>
          <w:sz w:val="24"/>
          <w:szCs w:val="24"/>
        </w:rPr>
        <w:t>%，论述题20%，案例分析题20%</w:t>
      </w:r>
      <w:r w:rsidR="00F050F1" w:rsidRPr="00416649">
        <w:rPr>
          <w:rFonts w:ascii="宋体" w:hAnsi="宋体" w:hint="eastAsia"/>
          <w:bCs/>
          <w:sz w:val="24"/>
          <w:szCs w:val="24"/>
        </w:rPr>
        <w:t>。</w:t>
      </w:r>
    </w:p>
    <w:p w:rsidR="00AA23FC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2"/>
        <w:jc w:val="both"/>
        <w:rPr>
          <w:rFonts w:ascii="宋体" w:hAnsi="宋体"/>
          <w:b/>
          <w:bCs/>
          <w:sz w:val="24"/>
          <w:szCs w:val="24"/>
        </w:rPr>
      </w:pPr>
      <w:r w:rsidRPr="00416649">
        <w:rPr>
          <w:rFonts w:ascii="宋体" w:hAnsi="宋体"/>
          <w:b/>
          <w:bCs/>
          <w:sz w:val="24"/>
          <w:szCs w:val="24"/>
        </w:rPr>
        <w:t>三、考试</w:t>
      </w:r>
      <w:r w:rsidRPr="00416649">
        <w:rPr>
          <w:rFonts w:ascii="宋体" w:hAnsi="宋体" w:hint="eastAsia"/>
          <w:b/>
          <w:bCs/>
          <w:sz w:val="24"/>
          <w:szCs w:val="24"/>
        </w:rPr>
        <w:t>内容及基本要求</w:t>
      </w:r>
      <w:r w:rsidRPr="00416649">
        <w:rPr>
          <w:rFonts w:ascii="宋体" w:hAnsi="宋体"/>
          <w:b/>
          <w:bCs/>
          <w:sz w:val="24"/>
          <w:szCs w:val="24"/>
        </w:rPr>
        <w:t xml:space="preserve"> </w:t>
      </w:r>
    </w:p>
    <w:p w:rsidR="001C717B" w:rsidRPr="00416649" w:rsidRDefault="00450C40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第一篇 总论</w:t>
      </w:r>
      <w:r w:rsidR="00F050F1" w:rsidRPr="00416649">
        <w:rPr>
          <w:rFonts w:ascii="宋体" w:hAnsi="宋体" w:hint="eastAsia"/>
          <w:bCs/>
          <w:sz w:val="24"/>
          <w:szCs w:val="24"/>
        </w:rPr>
        <w:t>：</w:t>
      </w:r>
      <w:r w:rsidR="001C717B" w:rsidRPr="00416649">
        <w:rPr>
          <w:rFonts w:ascii="宋体" w:hAnsi="宋体" w:hint="eastAsia"/>
          <w:bCs/>
          <w:sz w:val="24"/>
          <w:szCs w:val="24"/>
        </w:rPr>
        <w:t>考核范围：1</w:t>
      </w:r>
      <w:r w:rsidR="001C717B" w:rsidRPr="00416649">
        <w:rPr>
          <w:rFonts w:ascii="宋体" w:hAnsi="宋体"/>
          <w:bCs/>
          <w:sz w:val="24"/>
          <w:szCs w:val="24"/>
        </w:rPr>
        <w:t>-</w:t>
      </w:r>
      <w:r w:rsidR="00BB6F5A" w:rsidRPr="00416649">
        <w:rPr>
          <w:rFonts w:ascii="宋体" w:hAnsi="宋体"/>
          <w:bCs/>
          <w:sz w:val="24"/>
          <w:szCs w:val="24"/>
        </w:rPr>
        <w:t>3</w:t>
      </w:r>
      <w:r w:rsidR="001C717B" w:rsidRPr="00416649">
        <w:rPr>
          <w:rFonts w:ascii="宋体" w:hAnsi="宋体" w:hint="eastAsia"/>
          <w:bCs/>
          <w:sz w:val="24"/>
          <w:szCs w:val="24"/>
        </w:rPr>
        <w:t>章</w:t>
      </w:r>
    </w:p>
    <w:p w:rsidR="001C717B" w:rsidRPr="00416649" w:rsidRDefault="001C717B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第1章 管理与管理学</w:t>
      </w:r>
    </w:p>
    <w:p w:rsidR="00450C40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</w:t>
      </w:r>
      <w:r w:rsidR="00450C40" w:rsidRPr="00416649">
        <w:rPr>
          <w:rFonts w:ascii="宋体" w:hAnsi="宋体" w:hint="eastAsia"/>
          <w:bCs/>
          <w:sz w:val="24"/>
          <w:szCs w:val="24"/>
        </w:rPr>
        <w:t>考试内容：</w:t>
      </w:r>
    </w:p>
    <w:p w:rsidR="00450C40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</w:t>
      </w:r>
      <w:r w:rsidR="001C717B" w:rsidRPr="00416649">
        <w:rPr>
          <w:rFonts w:ascii="宋体" w:hAnsi="宋体" w:hint="eastAsia"/>
          <w:bCs/>
          <w:sz w:val="24"/>
          <w:szCs w:val="24"/>
        </w:rPr>
        <w:t>管理的概念及其特征</w:t>
      </w:r>
    </w:p>
    <w:p w:rsidR="001C717B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1C717B" w:rsidRPr="00416649">
        <w:rPr>
          <w:rFonts w:ascii="宋体" w:hAnsi="宋体" w:hint="eastAsia"/>
          <w:bCs/>
          <w:sz w:val="24"/>
          <w:szCs w:val="24"/>
        </w:rPr>
        <w:t>管理的二重性</w:t>
      </w:r>
    </w:p>
    <w:p w:rsidR="001C717B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</w:t>
      </w:r>
      <w:r w:rsidR="001C717B" w:rsidRPr="00416649">
        <w:rPr>
          <w:rFonts w:ascii="宋体" w:hAnsi="宋体" w:hint="eastAsia"/>
          <w:bCs/>
          <w:sz w:val="24"/>
          <w:szCs w:val="24"/>
        </w:rPr>
        <w:t>管理角色理论与技能理论</w:t>
      </w:r>
    </w:p>
    <w:p w:rsidR="00450C40" w:rsidRPr="00416649" w:rsidRDefault="00450C40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1C717B" w:rsidRPr="00416649" w:rsidRDefault="001C717B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本章主要考核学生对管理的基本概念，二重性</w:t>
      </w:r>
      <w:r w:rsidR="001C7402" w:rsidRPr="00416649">
        <w:rPr>
          <w:rFonts w:ascii="宋体" w:hAnsi="宋体" w:hint="eastAsia"/>
          <w:bCs/>
          <w:sz w:val="24"/>
          <w:szCs w:val="24"/>
        </w:rPr>
        <w:t>的了解，理解管理人员的角色要技能要求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>第</w:t>
      </w:r>
      <w:r w:rsidRPr="00416649">
        <w:rPr>
          <w:rFonts w:ascii="宋体" w:hAnsi="宋体" w:hint="eastAsia"/>
          <w:bCs/>
          <w:sz w:val="24"/>
          <w:szCs w:val="24"/>
        </w:rPr>
        <w:t>2</w:t>
      </w:r>
      <w:r w:rsidRPr="00416649">
        <w:rPr>
          <w:rFonts w:ascii="宋体" w:hAnsi="宋体"/>
          <w:bCs/>
          <w:sz w:val="24"/>
          <w:szCs w:val="24"/>
        </w:rPr>
        <w:t xml:space="preserve">章 </w:t>
      </w:r>
      <w:r w:rsidRPr="00416649">
        <w:rPr>
          <w:rFonts w:ascii="宋体" w:hAnsi="宋体" w:hint="eastAsia"/>
          <w:bCs/>
          <w:sz w:val="24"/>
          <w:szCs w:val="24"/>
        </w:rPr>
        <w:t>管理的思想的发展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 中国传统管理思想的要点</w:t>
      </w:r>
    </w:p>
    <w:p w:rsidR="00BB6F5A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BB6F5A" w:rsidRPr="00416649">
        <w:rPr>
          <w:rFonts w:ascii="宋体" w:hAnsi="宋体" w:hint="eastAsia"/>
          <w:bCs/>
          <w:sz w:val="24"/>
          <w:szCs w:val="24"/>
        </w:rPr>
        <w:t xml:space="preserve"> 相关管理理论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lastRenderedPageBreak/>
        <w:t>1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斯密的分工理论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2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泰勒的科学管理理论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3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法约尔的一般管理理论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4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麦格雷格X</w:t>
      </w:r>
      <w:r w:rsidRPr="00416649">
        <w:rPr>
          <w:rFonts w:ascii="宋体" w:hAnsi="宋体"/>
          <w:bCs/>
          <w:sz w:val="24"/>
          <w:szCs w:val="24"/>
        </w:rPr>
        <w:t>Y</w:t>
      </w:r>
      <w:r w:rsidRPr="00416649">
        <w:rPr>
          <w:rFonts w:ascii="宋体" w:hAnsi="宋体" w:hint="eastAsia"/>
          <w:bCs/>
          <w:sz w:val="24"/>
          <w:szCs w:val="24"/>
        </w:rPr>
        <w:t>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5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超Y理论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本章主要考核学生对管理理论的了解掌握情况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 xml:space="preserve">第3章 </w:t>
      </w:r>
      <w:r w:rsidRPr="00416649">
        <w:rPr>
          <w:rFonts w:ascii="宋体" w:hAnsi="宋体" w:hint="eastAsia"/>
          <w:bCs/>
          <w:sz w:val="24"/>
          <w:szCs w:val="24"/>
        </w:rPr>
        <w:t>管理的基本原理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 管理原理的基本内容与主要特征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 系统原理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 人本原理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（四） 效益原理</w:t>
      </w:r>
    </w:p>
    <w:p w:rsidR="00BB6F5A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450C40" w:rsidRPr="00416649" w:rsidRDefault="00BB6F5A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本章主要考核学生对管理基本原理的了解掌握情况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第二篇 决策</w:t>
      </w:r>
      <w:r w:rsidR="00F050F1" w:rsidRPr="00416649">
        <w:rPr>
          <w:rFonts w:ascii="宋体" w:hAnsi="宋体" w:hint="eastAsia"/>
          <w:bCs/>
          <w:sz w:val="24"/>
          <w:szCs w:val="24"/>
        </w:rPr>
        <w:t>：</w:t>
      </w:r>
      <w:r w:rsidRPr="00416649">
        <w:rPr>
          <w:rFonts w:ascii="宋体" w:hAnsi="宋体" w:hint="eastAsia"/>
          <w:bCs/>
          <w:sz w:val="24"/>
          <w:szCs w:val="24"/>
        </w:rPr>
        <w:t>考核范围：</w:t>
      </w:r>
      <w:r w:rsidR="00BB52F8" w:rsidRPr="00416649">
        <w:rPr>
          <w:rFonts w:ascii="宋体" w:hAnsi="宋体" w:hint="eastAsia"/>
          <w:bCs/>
          <w:sz w:val="24"/>
          <w:szCs w:val="24"/>
        </w:rPr>
        <w:t>7</w:t>
      </w:r>
      <w:r w:rsidRPr="00416649">
        <w:rPr>
          <w:rFonts w:ascii="宋体" w:hAnsi="宋体"/>
          <w:bCs/>
          <w:sz w:val="24"/>
          <w:szCs w:val="24"/>
        </w:rPr>
        <w:t>-</w:t>
      </w:r>
      <w:r w:rsidR="00E04FD6" w:rsidRPr="00416649">
        <w:rPr>
          <w:rFonts w:ascii="宋体" w:hAnsi="宋体"/>
          <w:bCs/>
          <w:sz w:val="24"/>
          <w:szCs w:val="24"/>
        </w:rPr>
        <w:t>9</w:t>
      </w:r>
      <w:r w:rsidRPr="00416649">
        <w:rPr>
          <w:rFonts w:ascii="宋体" w:hAnsi="宋体" w:hint="eastAsia"/>
          <w:bCs/>
          <w:sz w:val="24"/>
          <w:szCs w:val="24"/>
        </w:rPr>
        <w:t>章</w:t>
      </w:r>
    </w:p>
    <w:p w:rsidR="001C717B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</w:t>
      </w:r>
      <w:r w:rsidR="00BB52F8" w:rsidRPr="00416649">
        <w:rPr>
          <w:rFonts w:ascii="宋体" w:hAnsi="宋体"/>
          <w:bCs/>
          <w:sz w:val="24"/>
          <w:szCs w:val="24"/>
        </w:rPr>
        <w:t>7</w:t>
      </w:r>
      <w:r w:rsidRPr="00416649">
        <w:rPr>
          <w:rFonts w:ascii="宋体" w:hAnsi="宋体" w:hint="eastAsia"/>
          <w:bCs/>
          <w:sz w:val="24"/>
          <w:szCs w:val="24"/>
        </w:rPr>
        <w:t>章 决策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（一）决策的分类、特点、过程与影响因素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（二）决策理论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>1.</w:t>
      </w:r>
      <w:r w:rsidRPr="00416649">
        <w:rPr>
          <w:rFonts w:ascii="宋体" w:hAnsi="宋体" w:hint="eastAsia"/>
          <w:bCs/>
          <w:sz w:val="24"/>
          <w:szCs w:val="24"/>
        </w:rPr>
        <w:t>古典决策理论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2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行为决策理论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（三）决策方法及其主要内容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1C717B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本章主要考核学生对决策的内涵、过程、方法以及其相关理论的掌握情况</w:t>
      </w:r>
      <w:r w:rsidR="00580B1B" w:rsidRPr="00416649">
        <w:rPr>
          <w:rFonts w:ascii="宋体" w:hAnsi="宋体" w:hint="eastAsia"/>
          <w:bCs/>
          <w:sz w:val="24"/>
          <w:szCs w:val="24"/>
        </w:rPr>
        <w:t>。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lastRenderedPageBreak/>
        <w:t>第</w:t>
      </w:r>
      <w:r w:rsidR="00BB52F8" w:rsidRPr="00416649">
        <w:rPr>
          <w:rFonts w:ascii="宋体" w:hAnsi="宋体"/>
          <w:bCs/>
          <w:sz w:val="24"/>
          <w:szCs w:val="24"/>
        </w:rPr>
        <w:t>8</w:t>
      </w:r>
      <w:r w:rsidRPr="00416649">
        <w:rPr>
          <w:rFonts w:ascii="宋体" w:hAnsi="宋体" w:hint="eastAsia"/>
          <w:bCs/>
          <w:sz w:val="24"/>
          <w:szCs w:val="24"/>
        </w:rPr>
        <w:t>章 计划与计划工作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</w:t>
      </w:r>
      <w:r w:rsidR="00BA401E" w:rsidRPr="00416649">
        <w:rPr>
          <w:rFonts w:ascii="宋体" w:hAnsi="宋体" w:hint="eastAsia"/>
          <w:bCs/>
          <w:sz w:val="24"/>
          <w:szCs w:val="24"/>
        </w:rPr>
        <w:t>计划的概念及其内容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BA401E" w:rsidRPr="00416649">
        <w:rPr>
          <w:rFonts w:ascii="宋体" w:hAnsi="宋体" w:hint="eastAsia"/>
          <w:bCs/>
          <w:sz w:val="24"/>
          <w:szCs w:val="24"/>
        </w:rPr>
        <w:t>计划</w:t>
      </w:r>
      <w:r w:rsidR="00EA4D50" w:rsidRPr="00416649">
        <w:rPr>
          <w:rFonts w:ascii="宋体" w:hAnsi="宋体" w:hint="eastAsia"/>
          <w:bCs/>
          <w:sz w:val="24"/>
          <w:szCs w:val="24"/>
        </w:rPr>
        <w:t>与</w:t>
      </w:r>
      <w:r w:rsidR="00BA401E" w:rsidRPr="00416649">
        <w:rPr>
          <w:rFonts w:ascii="宋体" w:hAnsi="宋体" w:hint="eastAsia"/>
          <w:bCs/>
          <w:sz w:val="24"/>
          <w:szCs w:val="24"/>
        </w:rPr>
        <w:t>决策的关系</w:t>
      </w:r>
    </w:p>
    <w:p w:rsidR="002667E3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E04FD6" w:rsidRPr="00416649" w:rsidRDefault="002667E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</w:t>
      </w:r>
      <w:r w:rsidR="00BA401E" w:rsidRPr="00416649">
        <w:rPr>
          <w:rFonts w:ascii="宋体" w:hAnsi="宋体" w:hint="eastAsia"/>
          <w:bCs/>
          <w:sz w:val="24"/>
          <w:szCs w:val="24"/>
        </w:rPr>
        <w:t>计划的概念与内容的</w:t>
      </w:r>
      <w:r w:rsidR="00EA4D50" w:rsidRPr="00416649">
        <w:rPr>
          <w:rFonts w:ascii="宋体" w:hAnsi="宋体" w:hint="eastAsia"/>
          <w:bCs/>
          <w:sz w:val="24"/>
          <w:szCs w:val="24"/>
        </w:rPr>
        <w:t>掌握</w:t>
      </w:r>
      <w:r w:rsidR="00BA401E" w:rsidRPr="00416649">
        <w:rPr>
          <w:rFonts w:ascii="宋体" w:hAnsi="宋体" w:hint="eastAsia"/>
          <w:bCs/>
          <w:sz w:val="24"/>
          <w:szCs w:val="24"/>
        </w:rPr>
        <w:t>，理解决策与计划的关系</w:t>
      </w:r>
      <w:r w:rsidR="00580B1B" w:rsidRPr="00416649">
        <w:rPr>
          <w:rFonts w:ascii="宋体" w:hAnsi="宋体" w:hint="eastAsia"/>
          <w:bCs/>
          <w:sz w:val="24"/>
          <w:szCs w:val="24"/>
        </w:rPr>
        <w:t>。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</w:t>
      </w:r>
      <w:r w:rsidRPr="00416649">
        <w:rPr>
          <w:rFonts w:ascii="宋体" w:hAnsi="宋体"/>
          <w:bCs/>
          <w:sz w:val="24"/>
          <w:szCs w:val="24"/>
        </w:rPr>
        <w:t>9</w:t>
      </w:r>
      <w:r w:rsidRPr="00416649">
        <w:rPr>
          <w:rFonts w:ascii="宋体" w:hAnsi="宋体" w:hint="eastAsia"/>
          <w:bCs/>
          <w:sz w:val="24"/>
          <w:szCs w:val="24"/>
        </w:rPr>
        <w:t>章 计划实施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（一）计划实施的任务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（二）目标管理的基本思想与过程</w:t>
      </w:r>
    </w:p>
    <w:p w:rsidR="00E04FD6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1C717B" w:rsidRPr="00416649" w:rsidRDefault="00E04FD6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本章主要考核学生对计划实施的掌握情况，理解目标管理的基本思想与过程</w:t>
      </w:r>
    </w:p>
    <w:p w:rsidR="00920883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>第</w:t>
      </w:r>
      <w:r w:rsidRPr="00416649">
        <w:rPr>
          <w:rFonts w:ascii="宋体" w:hAnsi="宋体" w:hint="eastAsia"/>
          <w:bCs/>
          <w:sz w:val="24"/>
          <w:szCs w:val="24"/>
        </w:rPr>
        <w:t>三篇</w:t>
      </w:r>
      <w:r w:rsidRPr="00416649">
        <w:rPr>
          <w:rFonts w:ascii="宋体" w:hAnsi="宋体"/>
          <w:bCs/>
          <w:sz w:val="24"/>
          <w:szCs w:val="24"/>
        </w:rPr>
        <w:t xml:space="preserve"> </w:t>
      </w:r>
      <w:r w:rsidRPr="00416649">
        <w:rPr>
          <w:rFonts w:ascii="宋体" w:hAnsi="宋体" w:hint="eastAsia"/>
          <w:bCs/>
          <w:sz w:val="24"/>
          <w:szCs w:val="24"/>
        </w:rPr>
        <w:t>组织</w:t>
      </w:r>
      <w:r w:rsidR="00580B1B" w:rsidRPr="00416649">
        <w:rPr>
          <w:rFonts w:ascii="宋体" w:hAnsi="宋体" w:hint="eastAsia"/>
          <w:bCs/>
          <w:sz w:val="24"/>
          <w:szCs w:val="24"/>
        </w:rPr>
        <w:t>：</w:t>
      </w:r>
      <w:r w:rsidR="00920883" w:rsidRPr="00416649">
        <w:rPr>
          <w:rFonts w:ascii="宋体" w:hAnsi="宋体" w:hint="eastAsia"/>
          <w:bCs/>
          <w:sz w:val="24"/>
          <w:szCs w:val="24"/>
        </w:rPr>
        <w:t>考核范围：1</w:t>
      </w:r>
      <w:r w:rsidR="00920883" w:rsidRPr="00416649">
        <w:rPr>
          <w:rFonts w:ascii="宋体" w:hAnsi="宋体"/>
          <w:bCs/>
          <w:sz w:val="24"/>
          <w:szCs w:val="24"/>
        </w:rPr>
        <w:t>0</w:t>
      </w:r>
      <w:r w:rsidR="00580B1B" w:rsidRPr="00416649">
        <w:rPr>
          <w:rFonts w:ascii="宋体" w:hAnsi="宋体" w:hint="eastAsia"/>
          <w:bCs/>
          <w:sz w:val="24"/>
          <w:szCs w:val="24"/>
        </w:rPr>
        <w:t>-</w:t>
      </w:r>
      <w:r w:rsidR="00920883" w:rsidRPr="00416649">
        <w:rPr>
          <w:rFonts w:ascii="宋体" w:hAnsi="宋体" w:hint="eastAsia"/>
          <w:bCs/>
          <w:sz w:val="24"/>
          <w:szCs w:val="24"/>
        </w:rPr>
        <w:t>1</w:t>
      </w:r>
      <w:r w:rsidR="00920883" w:rsidRPr="00416649">
        <w:rPr>
          <w:rFonts w:ascii="宋体" w:hAnsi="宋体"/>
          <w:bCs/>
          <w:sz w:val="24"/>
          <w:szCs w:val="24"/>
        </w:rPr>
        <w:t>3</w:t>
      </w:r>
      <w:r w:rsidR="00920883" w:rsidRPr="00416649">
        <w:rPr>
          <w:rFonts w:ascii="宋体" w:hAnsi="宋体" w:hint="eastAsia"/>
          <w:bCs/>
          <w:sz w:val="24"/>
          <w:szCs w:val="24"/>
        </w:rPr>
        <w:t>章</w:t>
      </w:r>
    </w:p>
    <w:p w:rsidR="002227D9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</w:t>
      </w:r>
      <w:r w:rsidRPr="00416649">
        <w:rPr>
          <w:rFonts w:ascii="宋体" w:hAnsi="宋体"/>
          <w:bCs/>
          <w:sz w:val="24"/>
          <w:szCs w:val="24"/>
        </w:rPr>
        <w:t>0</w:t>
      </w:r>
      <w:r w:rsidRPr="00416649">
        <w:rPr>
          <w:rFonts w:ascii="宋体" w:hAnsi="宋体" w:hint="eastAsia"/>
          <w:bCs/>
          <w:sz w:val="24"/>
          <w:szCs w:val="24"/>
        </w:rPr>
        <w:t>章 组织设计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 管理幅度、管理层次与组织形态的关系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 xml:space="preserve">（二） </w:t>
      </w:r>
      <w:r w:rsidRPr="00416649">
        <w:rPr>
          <w:rFonts w:ascii="宋体" w:hAnsi="宋体"/>
          <w:bCs/>
          <w:sz w:val="24"/>
          <w:szCs w:val="24"/>
        </w:rPr>
        <w:t>组织设计</w:t>
      </w:r>
      <w:r w:rsidRPr="00416649">
        <w:rPr>
          <w:rFonts w:ascii="宋体" w:hAnsi="宋体" w:hint="eastAsia"/>
          <w:bCs/>
          <w:sz w:val="24"/>
          <w:szCs w:val="24"/>
        </w:rPr>
        <w:t>的任务、基本原则、与影响因素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 矩阵组织的依据，优点和局限性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本章主要考核学生对组织设计的任务、原则和方法的掌握，理解管理幅度层次与组织形态的关系，了解矩阵组织的优点与局限性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</w:t>
      </w:r>
      <w:r w:rsidRPr="00416649">
        <w:rPr>
          <w:rFonts w:ascii="宋体" w:hAnsi="宋体"/>
          <w:bCs/>
          <w:sz w:val="24"/>
          <w:szCs w:val="24"/>
        </w:rPr>
        <w:t>3</w:t>
      </w:r>
      <w:r w:rsidRPr="00416649">
        <w:rPr>
          <w:rFonts w:ascii="宋体" w:hAnsi="宋体" w:hint="eastAsia"/>
          <w:bCs/>
          <w:sz w:val="24"/>
          <w:szCs w:val="24"/>
        </w:rPr>
        <w:t>章 组织变革与</w:t>
      </w:r>
      <w:r w:rsidR="00BB52F8" w:rsidRPr="00416649">
        <w:rPr>
          <w:rFonts w:ascii="宋体" w:hAnsi="宋体" w:hint="eastAsia"/>
          <w:bCs/>
          <w:sz w:val="24"/>
          <w:szCs w:val="24"/>
        </w:rPr>
        <w:t>组织</w:t>
      </w:r>
      <w:r w:rsidRPr="00416649">
        <w:rPr>
          <w:rFonts w:ascii="宋体" w:hAnsi="宋体" w:hint="eastAsia"/>
          <w:bCs/>
          <w:sz w:val="24"/>
          <w:szCs w:val="24"/>
        </w:rPr>
        <w:t>文化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 xml:space="preserve">（一） </w:t>
      </w:r>
      <w:r w:rsidR="00BB52F8" w:rsidRPr="00416649">
        <w:rPr>
          <w:rFonts w:ascii="宋体" w:hAnsi="宋体" w:hint="eastAsia"/>
          <w:bCs/>
          <w:sz w:val="24"/>
          <w:szCs w:val="24"/>
        </w:rPr>
        <w:t>组织变革的定义与动因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 xml:space="preserve">（二） </w:t>
      </w:r>
      <w:r w:rsidR="00BB52F8" w:rsidRPr="00416649">
        <w:rPr>
          <w:rFonts w:ascii="宋体" w:hAnsi="宋体" w:hint="eastAsia"/>
          <w:bCs/>
          <w:sz w:val="24"/>
          <w:szCs w:val="24"/>
        </w:rPr>
        <w:t>组织文化的概念及其基本特征</w:t>
      </w:r>
    </w:p>
    <w:p w:rsidR="00920883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lastRenderedPageBreak/>
        <w:t>二、考试要求</w:t>
      </w:r>
    </w:p>
    <w:p w:rsidR="00C11177" w:rsidRPr="00416649" w:rsidRDefault="00920883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本章主要考核学生对组织</w:t>
      </w:r>
      <w:r w:rsidR="00BB52F8" w:rsidRPr="00416649">
        <w:rPr>
          <w:rFonts w:ascii="宋体" w:hAnsi="宋体" w:hint="eastAsia"/>
          <w:bCs/>
          <w:sz w:val="24"/>
          <w:szCs w:val="24"/>
        </w:rPr>
        <w:t>变革与组织文化的概念及其基本特征的了解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第四篇 领导</w:t>
      </w:r>
      <w:r w:rsidR="00580B1B" w:rsidRPr="00416649">
        <w:rPr>
          <w:rFonts w:ascii="宋体" w:hAnsi="宋体" w:hint="eastAsia"/>
          <w:bCs/>
          <w:sz w:val="24"/>
          <w:szCs w:val="24"/>
        </w:rPr>
        <w:t>：</w:t>
      </w:r>
      <w:r w:rsidRPr="00416649">
        <w:rPr>
          <w:rFonts w:ascii="宋体" w:hAnsi="宋体" w:hint="eastAsia"/>
          <w:bCs/>
          <w:sz w:val="24"/>
          <w:szCs w:val="24"/>
        </w:rPr>
        <w:t>考核范围：1</w:t>
      </w:r>
      <w:r w:rsidRPr="00416649">
        <w:rPr>
          <w:rFonts w:ascii="宋体" w:hAnsi="宋体"/>
          <w:bCs/>
          <w:sz w:val="24"/>
          <w:szCs w:val="24"/>
        </w:rPr>
        <w:t>4-16</w:t>
      </w:r>
      <w:r w:rsidRPr="00416649">
        <w:rPr>
          <w:rFonts w:ascii="宋体" w:hAnsi="宋体" w:hint="eastAsia"/>
          <w:bCs/>
          <w:sz w:val="24"/>
          <w:szCs w:val="24"/>
        </w:rPr>
        <w:t>章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</w:t>
      </w:r>
      <w:r w:rsidRPr="00416649">
        <w:rPr>
          <w:rFonts w:ascii="宋体" w:hAnsi="宋体"/>
          <w:bCs/>
          <w:sz w:val="24"/>
          <w:szCs w:val="24"/>
        </w:rPr>
        <w:t>4</w:t>
      </w:r>
      <w:r w:rsidRPr="00416649">
        <w:rPr>
          <w:rFonts w:ascii="宋体" w:hAnsi="宋体" w:hint="eastAsia"/>
          <w:bCs/>
          <w:sz w:val="24"/>
          <w:szCs w:val="24"/>
        </w:rPr>
        <w:t>章 领导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 领导的内涵、要素及其作用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（二）领导者的基本素质与新要求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 领导理论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>1</w:t>
      </w:r>
      <w:r w:rsidRPr="00416649">
        <w:rPr>
          <w:rFonts w:ascii="宋体" w:hAnsi="宋体" w:hint="eastAsia"/>
          <w:bCs/>
          <w:sz w:val="24"/>
          <w:szCs w:val="24"/>
        </w:rPr>
        <w:t>.勒温三种领导方式理论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/>
          <w:bCs/>
          <w:sz w:val="24"/>
          <w:szCs w:val="24"/>
        </w:rPr>
        <w:t>2</w:t>
      </w:r>
      <w:r w:rsidRPr="00416649">
        <w:rPr>
          <w:rFonts w:ascii="宋体" w:hAnsi="宋体" w:hint="eastAsia"/>
          <w:bCs/>
          <w:sz w:val="24"/>
          <w:szCs w:val="24"/>
        </w:rPr>
        <w:t>.方格理论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3</w:t>
      </w:r>
      <w:r w:rsidRPr="00416649">
        <w:rPr>
          <w:rFonts w:ascii="宋体" w:hAnsi="宋体"/>
          <w:bCs/>
          <w:sz w:val="24"/>
          <w:szCs w:val="24"/>
        </w:rPr>
        <w:t>.</w:t>
      </w:r>
      <w:r w:rsidRPr="00416649">
        <w:rPr>
          <w:rFonts w:ascii="宋体" w:hAnsi="宋体" w:hint="eastAsia"/>
          <w:bCs/>
          <w:sz w:val="24"/>
          <w:szCs w:val="24"/>
        </w:rPr>
        <w:t>权变理论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AA23FC" w:rsidRPr="00416649" w:rsidRDefault="00AA23FC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本章主要考核学生对领导的基本概念、领导理论的掌握情况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</w:t>
      </w:r>
      <w:r w:rsidRPr="00416649">
        <w:rPr>
          <w:rFonts w:ascii="宋体" w:hAnsi="宋体"/>
          <w:bCs/>
          <w:sz w:val="24"/>
          <w:szCs w:val="24"/>
        </w:rPr>
        <w:t>5</w:t>
      </w:r>
      <w:r w:rsidRPr="00416649">
        <w:rPr>
          <w:rFonts w:ascii="宋体" w:hAnsi="宋体" w:hint="eastAsia"/>
          <w:bCs/>
          <w:sz w:val="24"/>
          <w:szCs w:val="24"/>
        </w:rPr>
        <w:t>章 激励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</w:t>
      </w:r>
      <w:r w:rsidR="00C11177" w:rsidRPr="00416649">
        <w:rPr>
          <w:rFonts w:ascii="宋体" w:hAnsi="宋体" w:hint="eastAsia"/>
          <w:bCs/>
          <w:sz w:val="24"/>
          <w:szCs w:val="24"/>
        </w:rPr>
        <w:t>考试内容：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</w:t>
      </w:r>
      <w:r w:rsidR="00D86D17" w:rsidRPr="00416649">
        <w:rPr>
          <w:rFonts w:ascii="宋体" w:hAnsi="宋体" w:hint="eastAsia"/>
          <w:bCs/>
          <w:sz w:val="24"/>
          <w:szCs w:val="24"/>
        </w:rPr>
        <w:t>激励的概念与基本过程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D86D17" w:rsidRPr="00416649">
        <w:rPr>
          <w:rFonts w:ascii="宋体" w:hAnsi="宋体" w:hint="eastAsia"/>
          <w:bCs/>
          <w:sz w:val="24"/>
          <w:szCs w:val="24"/>
        </w:rPr>
        <w:t>需求层次理论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</w:t>
      </w:r>
      <w:r w:rsidR="00D86D17" w:rsidRPr="00416649">
        <w:rPr>
          <w:rFonts w:ascii="宋体" w:hAnsi="宋体" w:hint="eastAsia"/>
          <w:bCs/>
          <w:sz w:val="24"/>
          <w:szCs w:val="24"/>
        </w:rPr>
        <w:t>激励的相关理论（期望、公平、强化理论）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D86D1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本章主要考核学生对激励的基本概念、激励理论的掌握情况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第1</w:t>
      </w:r>
      <w:r w:rsidRPr="00416649">
        <w:rPr>
          <w:rFonts w:ascii="宋体" w:hAnsi="宋体"/>
          <w:bCs/>
          <w:sz w:val="24"/>
          <w:szCs w:val="24"/>
        </w:rPr>
        <w:t>6</w:t>
      </w:r>
      <w:r w:rsidRPr="00416649">
        <w:rPr>
          <w:rFonts w:ascii="宋体" w:hAnsi="宋体" w:hint="eastAsia"/>
          <w:bCs/>
          <w:sz w:val="24"/>
          <w:szCs w:val="24"/>
        </w:rPr>
        <w:t>章 沟通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一、考试内容：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 解析沟通的概念及基本过程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 沟通的类型与网络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 非正式沟通的特点及如何管理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lastRenderedPageBreak/>
        <w:t>二、考试要求</w:t>
      </w:r>
    </w:p>
    <w:p w:rsidR="00C1117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本章主要考核学生对沟通的基本概念、类型与基本过程、理解非正式沟通的特点与管理办法</w:t>
      </w:r>
      <w:r w:rsidR="00580B1B" w:rsidRPr="00416649">
        <w:rPr>
          <w:rFonts w:ascii="宋体" w:hAnsi="宋体" w:hint="eastAsia"/>
          <w:bCs/>
          <w:sz w:val="24"/>
          <w:szCs w:val="24"/>
        </w:rPr>
        <w:t>。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第五篇 控制</w:t>
      </w:r>
      <w:r w:rsidR="00580B1B" w:rsidRPr="00416649">
        <w:rPr>
          <w:rFonts w:ascii="宋体" w:hAnsi="宋体" w:hint="eastAsia"/>
          <w:bCs/>
          <w:sz w:val="24"/>
          <w:szCs w:val="24"/>
        </w:rPr>
        <w:t>：</w:t>
      </w:r>
      <w:r w:rsidRPr="00416649">
        <w:rPr>
          <w:rFonts w:ascii="宋体" w:hAnsi="宋体" w:hint="eastAsia"/>
          <w:bCs/>
          <w:sz w:val="24"/>
          <w:szCs w:val="24"/>
        </w:rPr>
        <w:t>考核范围：第1</w:t>
      </w:r>
      <w:r w:rsidRPr="00416649">
        <w:rPr>
          <w:rFonts w:ascii="宋体" w:hAnsi="宋体"/>
          <w:bCs/>
          <w:sz w:val="24"/>
          <w:szCs w:val="24"/>
        </w:rPr>
        <w:t>7</w:t>
      </w:r>
      <w:r w:rsidRPr="00416649">
        <w:rPr>
          <w:rFonts w:ascii="宋体" w:hAnsi="宋体" w:hint="eastAsia"/>
          <w:bCs/>
          <w:sz w:val="24"/>
          <w:szCs w:val="24"/>
        </w:rPr>
        <w:t>章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</w:t>
      </w:r>
      <w:r w:rsidR="00C11177" w:rsidRPr="00416649">
        <w:rPr>
          <w:rFonts w:ascii="宋体" w:hAnsi="宋体" w:hint="eastAsia"/>
          <w:bCs/>
          <w:sz w:val="24"/>
          <w:szCs w:val="24"/>
        </w:rPr>
        <w:t>考试内容：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</w:t>
      </w:r>
      <w:r w:rsidR="00C11177" w:rsidRPr="00416649">
        <w:rPr>
          <w:rFonts w:ascii="宋体" w:hAnsi="宋体" w:hint="eastAsia"/>
          <w:bCs/>
          <w:sz w:val="24"/>
          <w:szCs w:val="24"/>
        </w:rPr>
        <w:t>控制的必要性与基本原理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C11177" w:rsidRPr="00416649">
        <w:rPr>
          <w:rFonts w:ascii="宋体" w:hAnsi="宋体" w:hint="eastAsia"/>
          <w:bCs/>
          <w:sz w:val="24"/>
          <w:szCs w:val="24"/>
        </w:rPr>
        <w:t>控制的含义与各种类型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</w:t>
      </w:r>
      <w:r w:rsidR="00C11177" w:rsidRPr="00416649">
        <w:rPr>
          <w:rFonts w:ascii="宋体" w:hAnsi="宋体" w:hint="eastAsia"/>
          <w:bCs/>
          <w:sz w:val="24"/>
          <w:szCs w:val="24"/>
        </w:rPr>
        <w:t>控制过程的基本内容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本章主要考核学生对控制的基本概念和过程的掌握情况</w:t>
      </w:r>
      <w:r w:rsidR="00580B1B" w:rsidRPr="00416649">
        <w:rPr>
          <w:rFonts w:ascii="宋体" w:hAnsi="宋体" w:hint="eastAsia"/>
          <w:bCs/>
          <w:sz w:val="24"/>
          <w:szCs w:val="24"/>
        </w:rPr>
        <w:t>。</w:t>
      </w:r>
    </w:p>
    <w:p w:rsidR="00450C40" w:rsidRPr="00416649" w:rsidRDefault="00450C40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第六篇 创新</w:t>
      </w:r>
      <w:r w:rsidR="00580B1B" w:rsidRPr="00416649">
        <w:rPr>
          <w:rFonts w:ascii="宋体" w:hAnsi="宋体" w:hint="eastAsia"/>
          <w:bCs/>
          <w:sz w:val="24"/>
          <w:szCs w:val="24"/>
        </w:rPr>
        <w:t>：</w:t>
      </w:r>
      <w:r w:rsidRPr="00416649">
        <w:rPr>
          <w:rFonts w:ascii="宋体" w:hAnsi="宋体" w:hint="eastAsia"/>
          <w:bCs/>
          <w:sz w:val="24"/>
          <w:szCs w:val="24"/>
        </w:rPr>
        <w:t>考核范围：1</w:t>
      </w:r>
      <w:r w:rsidRPr="00416649">
        <w:rPr>
          <w:rFonts w:ascii="宋体" w:hAnsi="宋体"/>
          <w:bCs/>
          <w:sz w:val="24"/>
          <w:szCs w:val="24"/>
        </w:rPr>
        <w:t>9</w:t>
      </w:r>
      <w:r w:rsidRPr="00416649">
        <w:rPr>
          <w:rFonts w:ascii="宋体" w:hAnsi="宋体" w:hint="eastAsia"/>
          <w:bCs/>
          <w:sz w:val="24"/>
          <w:szCs w:val="24"/>
        </w:rPr>
        <w:t>章-</w:t>
      </w:r>
      <w:r w:rsidRPr="00416649">
        <w:rPr>
          <w:rFonts w:ascii="宋体" w:hAnsi="宋体"/>
          <w:bCs/>
          <w:sz w:val="24"/>
          <w:szCs w:val="24"/>
        </w:rPr>
        <w:t>20</w:t>
      </w:r>
      <w:r w:rsidRPr="00416649">
        <w:rPr>
          <w:rFonts w:ascii="宋体" w:hAnsi="宋体" w:hint="eastAsia"/>
          <w:bCs/>
          <w:sz w:val="24"/>
          <w:szCs w:val="24"/>
        </w:rPr>
        <w:t>章</w:t>
      </w:r>
    </w:p>
    <w:p w:rsidR="00450C40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一、</w:t>
      </w:r>
      <w:r w:rsidR="00450C40" w:rsidRPr="00416649">
        <w:rPr>
          <w:rFonts w:ascii="宋体" w:hAnsi="宋体" w:hint="eastAsia"/>
          <w:bCs/>
          <w:sz w:val="24"/>
          <w:szCs w:val="24"/>
        </w:rPr>
        <w:t>考试内容：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（一）</w:t>
      </w:r>
      <w:r w:rsidR="00C11177" w:rsidRPr="00416649">
        <w:rPr>
          <w:rFonts w:ascii="宋体" w:hAnsi="宋体" w:hint="eastAsia"/>
          <w:bCs/>
          <w:sz w:val="24"/>
          <w:szCs w:val="24"/>
        </w:rPr>
        <w:t>技术创新的内涵、过程与基本内容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（二）</w:t>
      </w:r>
      <w:r w:rsidR="00C11177" w:rsidRPr="00416649">
        <w:rPr>
          <w:rFonts w:ascii="宋体" w:hAnsi="宋体" w:hint="eastAsia"/>
          <w:bCs/>
          <w:sz w:val="24"/>
          <w:szCs w:val="24"/>
        </w:rPr>
        <w:t>熊彼特关于创新的内涵</w:t>
      </w:r>
    </w:p>
    <w:p w:rsidR="00C11177" w:rsidRPr="00416649" w:rsidRDefault="00F050F1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（三）</w:t>
      </w:r>
      <w:r w:rsidR="00C11177" w:rsidRPr="00416649">
        <w:rPr>
          <w:rFonts w:ascii="宋体" w:hAnsi="宋体" w:hint="eastAsia"/>
          <w:bCs/>
          <w:sz w:val="24"/>
          <w:szCs w:val="24"/>
        </w:rPr>
        <w:t>如何进行技术创新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二、考试要求</w:t>
      </w:r>
    </w:p>
    <w:p w:rsidR="00C11177" w:rsidRPr="00416649" w:rsidRDefault="00C11177" w:rsidP="00416649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本章主要考核学生对技术创新概念</w:t>
      </w:r>
      <w:r w:rsidR="00D86D17" w:rsidRPr="00416649">
        <w:rPr>
          <w:rFonts w:ascii="宋体" w:hAnsi="宋体" w:hint="eastAsia"/>
          <w:bCs/>
          <w:sz w:val="24"/>
          <w:szCs w:val="24"/>
        </w:rPr>
        <w:t>、相关理论</w:t>
      </w:r>
      <w:r w:rsidRPr="00416649">
        <w:rPr>
          <w:rFonts w:ascii="宋体" w:hAnsi="宋体" w:hint="eastAsia"/>
          <w:bCs/>
          <w:sz w:val="24"/>
          <w:szCs w:val="24"/>
        </w:rPr>
        <w:t>与</w:t>
      </w:r>
      <w:r w:rsidR="00D86D17" w:rsidRPr="00416649">
        <w:rPr>
          <w:rFonts w:ascii="宋体" w:hAnsi="宋体" w:hint="eastAsia"/>
          <w:bCs/>
          <w:sz w:val="24"/>
          <w:szCs w:val="24"/>
        </w:rPr>
        <w:t>基本</w:t>
      </w:r>
      <w:r w:rsidRPr="00416649">
        <w:rPr>
          <w:rFonts w:ascii="宋体" w:hAnsi="宋体" w:hint="eastAsia"/>
          <w:bCs/>
          <w:sz w:val="24"/>
          <w:szCs w:val="24"/>
        </w:rPr>
        <w:t>过程的掌握</w:t>
      </w:r>
    </w:p>
    <w:p w:rsidR="00D86D17" w:rsidRPr="00416649" w:rsidRDefault="00D86D17" w:rsidP="00416649">
      <w:pPr>
        <w:numPr>
          <w:ilvl w:val="0"/>
          <w:numId w:val="2"/>
        </w:numPr>
        <w:adjustRightInd w:val="0"/>
        <w:snapToGrid w:val="0"/>
        <w:spacing w:line="540" w:lineRule="exact"/>
        <w:ind w:rightChars="-100" w:right="-210"/>
        <w:rPr>
          <w:rFonts w:ascii="宋体" w:hAnsi="宋体"/>
          <w:b/>
          <w:bCs/>
          <w:sz w:val="24"/>
        </w:rPr>
      </w:pPr>
      <w:r w:rsidRPr="00416649">
        <w:rPr>
          <w:rFonts w:ascii="宋体" w:hAnsi="宋体" w:hint="eastAsia"/>
          <w:b/>
          <w:bCs/>
          <w:sz w:val="24"/>
        </w:rPr>
        <w:t>参考教材</w:t>
      </w:r>
    </w:p>
    <w:p w:rsidR="00D86D17" w:rsidRPr="00416649" w:rsidRDefault="00D86D17" w:rsidP="00416649">
      <w:pPr>
        <w:pStyle w:val="a5"/>
        <w:adjustRightInd w:val="0"/>
        <w:snapToGrid w:val="0"/>
        <w:spacing w:before="0" w:beforeAutospacing="0" w:after="0" w:afterAutospacing="0" w:line="540" w:lineRule="exact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《管理学</w:t>
      </w:r>
      <w:r w:rsidR="008451C4" w:rsidRPr="00416649">
        <w:rPr>
          <w:rFonts w:ascii="宋体" w:hAnsi="宋体" w:hint="eastAsia"/>
          <w:bCs/>
          <w:sz w:val="24"/>
          <w:szCs w:val="24"/>
        </w:rPr>
        <w:t>—原理与方法</w:t>
      </w:r>
      <w:r w:rsidRPr="00416649">
        <w:rPr>
          <w:rFonts w:ascii="宋体" w:hAnsi="宋体" w:hint="eastAsia"/>
          <w:bCs/>
          <w:sz w:val="24"/>
          <w:szCs w:val="24"/>
        </w:rPr>
        <w:t>》，</w:t>
      </w:r>
      <w:r w:rsidR="008451C4" w:rsidRPr="00416649">
        <w:rPr>
          <w:rFonts w:ascii="宋体" w:hAnsi="宋体" w:hint="eastAsia"/>
          <w:bCs/>
          <w:sz w:val="24"/>
          <w:szCs w:val="24"/>
        </w:rPr>
        <w:t>（第六版） 周三多</w:t>
      </w:r>
      <w:r w:rsidRPr="00416649">
        <w:rPr>
          <w:rFonts w:ascii="宋体" w:hAnsi="宋体" w:hint="eastAsia"/>
          <w:bCs/>
          <w:sz w:val="24"/>
          <w:szCs w:val="24"/>
        </w:rPr>
        <w:t xml:space="preserve">主编 </w:t>
      </w:r>
      <w:r w:rsidR="008451C4" w:rsidRPr="00416649">
        <w:rPr>
          <w:rFonts w:ascii="宋体" w:hAnsi="宋体" w:hint="eastAsia"/>
          <w:bCs/>
          <w:sz w:val="24"/>
          <w:szCs w:val="24"/>
        </w:rPr>
        <w:t>复旦大学出版社</w:t>
      </w:r>
      <w:r w:rsidRPr="00416649">
        <w:rPr>
          <w:rFonts w:ascii="宋体" w:hAnsi="宋体" w:hint="eastAsia"/>
          <w:bCs/>
          <w:sz w:val="24"/>
          <w:szCs w:val="24"/>
        </w:rPr>
        <w:t xml:space="preserve"> 20</w:t>
      </w:r>
      <w:r w:rsidR="008451C4" w:rsidRPr="00416649">
        <w:rPr>
          <w:rFonts w:ascii="宋体" w:hAnsi="宋体"/>
          <w:bCs/>
          <w:sz w:val="24"/>
          <w:szCs w:val="24"/>
        </w:rPr>
        <w:t>14</w:t>
      </w:r>
      <w:r w:rsidRPr="00416649">
        <w:rPr>
          <w:rFonts w:ascii="宋体" w:hAnsi="宋体" w:hint="eastAsia"/>
          <w:bCs/>
          <w:sz w:val="24"/>
          <w:szCs w:val="24"/>
        </w:rPr>
        <w:t>年</w:t>
      </w:r>
    </w:p>
    <w:p w:rsidR="002227D9" w:rsidRPr="00416649" w:rsidRDefault="002227D9" w:rsidP="00416649">
      <w:pPr>
        <w:pStyle w:val="a5"/>
        <w:adjustRightInd w:val="0"/>
        <w:snapToGrid w:val="0"/>
        <w:spacing w:before="0" w:beforeAutospacing="0" w:after="0" w:afterAutospacing="0" w:line="540" w:lineRule="exact"/>
        <w:jc w:val="both"/>
        <w:rPr>
          <w:rFonts w:ascii="宋体" w:hAnsi="宋体"/>
          <w:bCs/>
          <w:sz w:val="24"/>
          <w:szCs w:val="24"/>
        </w:rPr>
      </w:pPr>
      <w:r w:rsidRPr="00416649">
        <w:rPr>
          <w:rFonts w:ascii="宋体" w:hAnsi="宋体" w:hint="eastAsia"/>
          <w:bCs/>
          <w:sz w:val="24"/>
          <w:szCs w:val="24"/>
        </w:rPr>
        <w:t>考试参考题型及分值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2841"/>
        <w:gridCol w:w="2841"/>
      </w:tblGrid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考试题型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分值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题量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单项选择题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15题，每小题2分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多项选择题</w:t>
            </w:r>
          </w:p>
        </w:tc>
        <w:tc>
          <w:tcPr>
            <w:tcW w:w="2841" w:type="dxa"/>
            <w:vAlign w:val="center"/>
          </w:tcPr>
          <w:p w:rsidR="002227D9" w:rsidRPr="00F050F1" w:rsidRDefault="00484766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5题，每小题</w:t>
            </w:r>
            <w:r w:rsidR="00484766" w:rsidRPr="00F050F1">
              <w:rPr>
                <w:rFonts w:ascii="宋体" w:hAnsi="宋体"/>
                <w:sz w:val="24"/>
              </w:rPr>
              <w:t>3</w:t>
            </w:r>
            <w:r w:rsidRPr="00F050F1">
              <w:rPr>
                <w:rFonts w:ascii="宋体" w:hAnsi="宋体" w:hint="eastAsia"/>
                <w:sz w:val="24"/>
              </w:rPr>
              <w:t>分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简答题</w:t>
            </w:r>
          </w:p>
        </w:tc>
        <w:tc>
          <w:tcPr>
            <w:tcW w:w="2841" w:type="dxa"/>
            <w:vAlign w:val="center"/>
          </w:tcPr>
          <w:p w:rsidR="002227D9" w:rsidRPr="00F050F1" w:rsidRDefault="00484766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2841" w:type="dxa"/>
            <w:vAlign w:val="center"/>
          </w:tcPr>
          <w:p w:rsidR="002227D9" w:rsidRPr="00F050F1" w:rsidRDefault="00484766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/>
                <w:sz w:val="24"/>
              </w:rPr>
              <w:t>3</w:t>
            </w:r>
            <w:r w:rsidR="002227D9" w:rsidRPr="00F050F1">
              <w:rPr>
                <w:rFonts w:ascii="宋体" w:hAnsi="宋体" w:hint="eastAsia"/>
                <w:sz w:val="24"/>
              </w:rPr>
              <w:t>题，每小题5分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论述题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1题，20分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案例分析题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1题，20分</w:t>
            </w:r>
          </w:p>
        </w:tc>
      </w:tr>
      <w:tr w:rsidR="002227D9" w:rsidRPr="00F050F1" w:rsidTr="002F61BF">
        <w:tc>
          <w:tcPr>
            <w:tcW w:w="2840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050F1"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2841" w:type="dxa"/>
            <w:vAlign w:val="center"/>
          </w:tcPr>
          <w:p w:rsidR="002227D9" w:rsidRPr="00F050F1" w:rsidRDefault="002227D9" w:rsidP="002F61B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1399D" w:rsidRPr="00F050F1" w:rsidRDefault="00A1399D"/>
    <w:sectPr w:rsidR="00A1399D" w:rsidRPr="00F050F1" w:rsidSect="004D6230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98" w:rsidRDefault="00A04598" w:rsidP="002227D9">
      <w:r>
        <w:separator/>
      </w:r>
    </w:p>
  </w:endnote>
  <w:endnote w:type="continuationSeparator" w:id="0">
    <w:p w:rsidR="00A04598" w:rsidRDefault="00A04598" w:rsidP="0022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31B" w:rsidRDefault="00986DFB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-188.45pt;margin-top:0;width:4.55pt;height:10.35pt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6BkkbtMBAACNAwAADgAA&#10;AAAAAAAAAAAAAAAuAgAAZHJzL2Uyb0RvYy54bWxQSwECLQAUAAYACAAAACEA8tH9U9cAAAACAQAA&#10;DwAAAAAAAAAAAAAAAAAtBAAAZHJzL2Rvd25yZXYueG1sUEsFBgAAAAAEAAQA8wAAADEFAAAAAA==&#10;" filled="f" stroked="f">
          <v:textbox style="mso-fit-shape-to-text:t" inset="0,0,0,0">
            <w:txbxContent>
              <w:p w:rsidR="00BD531B" w:rsidRDefault="00986DF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00F0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416649">
                  <w:rPr>
                    <w:noProof/>
                    <w:sz w:val="18"/>
                  </w:rP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98" w:rsidRDefault="00A04598" w:rsidP="002227D9">
      <w:r>
        <w:separator/>
      </w:r>
    </w:p>
  </w:footnote>
  <w:footnote w:type="continuationSeparator" w:id="0">
    <w:p w:rsidR="00A04598" w:rsidRDefault="00A04598" w:rsidP="00222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2BA1"/>
    <w:multiLevelType w:val="hybridMultilevel"/>
    <w:tmpl w:val="4648C65A"/>
    <w:lvl w:ilvl="0" w:tplc="21806CAE">
      <w:start w:val="1"/>
      <w:numFmt w:val="japaneseCounting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F452768"/>
    <w:multiLevelType w:val="hybridMultilevel"/>
    <w:tmpl w:val="16B43C70"/>
    <w:lvl w:ilvl="0" w:tplc="F2FA2720">
      <w:start w:val="1"/>
      <w:numFmt w:val="japaneseCounting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4141D9"/>
    <w:multiLevelType w:val="hybridMultilevel"/>
    <w:tmpl w:val="ACE8CE28"/>
    <w:lvl w:ilvl="0" w:tplc="001445A2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0A122D"/>
    <w:multiLevelType w:val="hybridMultilevel"/>
    <w:tmpl w:val="CEE6E678"/>
    <w:lvl w:ilvl="0" w:tplc="3676D2F8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310170B"/>
    <w:multiLevelType w:val="singleLevel"/>
    <w:tmpl w:val="31F4C952"/>
    <w:lvl w:ilvl="0">
      <w:start w:val="1"/>
      <w:numFmt w:val="decimal"/>
      <w:suff w:val="space"/>
      <w:lvlText w:val="%1."/>
      <w:lvlJc w:val="left"/>
      <w:rPr>
        <w:rFonts w:ascii="宋体" w:eastAsia="宋体" w:hAnsi="宋体" w:cs="Arial"/>
      </w:rPr>
    </w:lvl>
  </w:abstractNum>
  <w:abstractNum w:abstractNumId="5">
    <w:nsid w:val="551224D4"/>
    <w:multiLevelType w:val="singleLevel"/>
    <w:tmpl w:val="551224D4"/>
    <w:lvl w:ilvl="0">
      <w:start w:val="4"/>
      <w:numFmt w:val="chineseCounting"/>
      <w:suff w:val="nothing"/>
      <w:lvlText w:val="%1、"/>
      <w:lvlJc w:val="left"/>
    </w:lvl>
  </w:abstractNum>
  <w:abstractNum w:abstractNumId="6">
    <w:nsid w:val="64183DD9"/>
    <w:multiLevelType w:val="hybridMultilevel"/>
    <w:tmpl w:val="6BA2A992"/>
    <w:lvl w:ilvl="0" w:tplc="F37ED4F8">
      <w:start w:val="1"/>
      <w:numFmt w:val="japaneseCounting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0CB6E1F"/>
    <w:multiLevelType w:val="hybridMultilevel"/>
    <w:tmpl w:val="81727514"/>
    <w:lvl w:ilvl="0" w:tplc="F704F64A">
      <w:start w:val="1"/>
      <w:numFmt w:val="japaneseCounting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325"/>
    <w:rsid w:val="000B7262"/>
    <w:rsid w:val="001A4F86"/>
    <w:rsid w:val="001C717B"/>
    <w:rsid w:val="001C7402"/>
    <w:rsid w:val="001D0047"/>
    <w:rsid w:val="002227D9"/>
    <w:rsid w:val="002667E3"/>
    <w:rsid w:val="00390243"/>
    <w:rsid w:val="003B00BC"/>
    <w:rsid w:val="003C25C7"/>
    <w:rsid w:val="00416649"/>
    <w:rsid w:val="00450C40"/>
    <w:rsid w:val="00484766"/>
    <w:rsid w:val="004B3CC4"/>
    <w:rsid w:val="004D6230"/>
    <w:rsid w:val="00580B1B"/>
    <w:rsid w:val="00624325"/>
    <w:rsid w:val="007B2756"/>
    <w:rsid w:val="008451C4"/>
    <w:rsid w:val="00850AF4"/>
    <w:rsid w:val="008E1836"/>
    <w:rsid w:val="00920883"/>
    <w:rsid w:val="00926707"/>
    <w:rsid w:val="009469FC"/>
    <w:rsid w:val="009616E0"/>
    <w:rsid w:val="00986DFB"/>
    <w:rsid w:val="00A04598"/>
    <w:rsid w:val="00A1399D"/>
    <w:rsid w:val="00A27A7E"/>
    <w:rsid w:val="00AA23FC"/>
    <w:rsid w:val="00AA7911"/>
    <w:rsid w:val="00AE4507"/>
    <w:rsid w:val="00BA401E"/>
    <w:rsid w:val="00BB52F8"/>
    <w:rsid w:val="00BB6F5A"/>
    <w:rsid w:val="00C11177"/>
    <w:rsid w:val="00C42D22"/>
    <w:rsid w:val="00D4381A"/>
    <w:rsid w:val="00D86D17"/>
    <w:rsid w:val="00DE036F"/>
    <w:rsid w:val="00DF156A"/>
    <w:rsid w:val="00E00F09"/>
    <w:rsid w:val="00E04FD6"/>
    <w:rsid w:val="00E641ED"/>
    <w:rsid w:val="00E66CB0"/>
    <w:rsid w:val="00EA4D50"/>
    <w:rsid w:val="00F050F1"/>
    <w:rsid w:val="00F11E47"/>
    <w:rsid w:val="00FC4238"/>
    <w:rsid w:val="00FD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7D9"/>
    <w:rPr>
      <w:sz w:val="18"/>
      <w:szCs w:val="18"/>
    </w:rPr>
  </w:style>
  <w:style w:type="paragraph" w:styleId="a4">
    <w:name w:val="footer"/>
    <w:basedOn w:val="a"/>
    <w:link w:val="Char0"/>
    <w:unhideWhenUsed/>
    <w:rsid w:val="00222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7D9"/>
    <w:rPr>
      <w:sz w:val="18"/>
      <w:szCs w:val="18"/>
    </w:rPr>
  </w:style>
  <w:style w:type="paragraph" w:styleId="a5">
    <w:name w:val="Normal (Web)"/>
    <w:basedOn w:val="a"/>
    <w:rsid w:val="002227D9"/>
    <w:pPr>
      <w:widowControl/>
      <w:spacing w:before="100" w:beforeAutospacing="1" w:after="100" w:afterAutospacing="1"/>
      <w:jc w:val="left"/>
    </w:pPr>
    <w:rPr>
      <w:rFonts w:ascii="Arial" w:hAnsi="Arial" w:cs="Arial"/>
      <w:color w:val="000000"/>
      <w:kern w:val="0"/>
      <w:sz w:val="17"/>
      <w:szCs w:val="17"/>
    </w:rPr>
  </w:style>
  <w:style w:type="paragraph" w:styleId="a6">
    <w:name w:val="List Paragraph"/>
    <w:basedOn w:val="a"/>
    <w:uiPriority w:val="34"/>
    <w:qFormat/>
    <w:rsid w:val="00450C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Hongler</dc:creator>
  <cp:keywords/>
  <dc:description/>
  <cp:lastModifiedBy>王超</cp:lastModifiedBy>
  <cp:revision>8</cp:revision>
  <dcterms:created xsi:type="dcterms:W3CDTF">2022-02-23T10:44:00Z</dcterms:created>
  <dcterms:modified xsi:type="dcterms:W3CDTF">2022-03-02T00:39:00Z</dcterms:modified>
</cp:coreProperties>
</file>