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8E" w:rsidRPr="009A6352" w:rsidRDefault="009B7E8E" w:rsidP="009A6352">
      <w:pPr>
        <w:spacing w:line="54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9A6352">
        <w:rPr>
          <w:rFonts w:ascii="黑体" w:eastAsia="黑体" w:hAnsi="黑体" w:hint="eastAsia"/>
          <w:b/>
          <w:sz w:val="36"/>
          <w:szCs w:val="36"/>
        </w:rPr>
        <w:t>湖南工商大学专升本</w:t>
      </w:r>
    </w:p>
    <w:p w:rsidR="002227D9" w:rsidRPr="009A6352" w:rsidRDefault="002227D9" w:rsidP="009A6352">
      <w:pPr>
        <w:spacing w:line="54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9A6352">
        <w:rPr>
          <w:rFonts w:ascii="黑体" w:eastAsia="黑体" w:hAnsi="黑体" w:hint="eastAsia"/>
          <w:b/>
          <w:bCs/>
          <w:sz w:val="36"/>
          <w:szCs w:val="36"/>
        </w:rPr>
        <w:t>《</w:t>
      </w:r>
      <w:r w:rsidR="0080171A" w:rsidRPr="009A6352">
        <w:rPr>
          <w:rFonts w:ascii="黑体" w:eastAsia="黑体" w:hAnsi="黑体" w:hint="eastAsia"/>
          <w:b/>
          <w:bCs/>
          <w:sz w:val="36"/>
          <w:szCs w:val="36"/>
        </w:rPr>
        <w:t>市场营销学</w:t>
      </w:r>
      <w:r w:rsidRPr="009A6352">
        <w:rPr>
          <w:rFonts w:ascii="黑体" w:eastAsia="黑体" w:hAnsi="黑体" w:hint="eastAsia"/>
          <w:b/>
          <w:bCs/>
          <w:sz w:val="36"/>
          <w:szCs w:val="36"/>
        </w:rPr>
        <w:t>》</w:t>
      </w:r>
      <w:r w:rsidR="00144A93" w:rsidRPr="009A6352">
        <w:rPr>
          <w:rFonts w:ascii="黑体" w:eastAsia="黑体" w:hAnsi="黑体" w:hint="eastAsia"/>
          <w:b/>
          <w:sz w:val="36"/>
          <w:szCs w:val="36"/>
        </w:rPr>
        <w:t>考试大纲</w:t>
      </w:r>
    </w:p>
    <w:p w:rsidR="009A727F" w:rsidRPr="009A6352" w:rsidRDefault="009A727F" w:rsidP="00B72E69">
      <w:pPr>
        <w:pStyle w:val="a5"/>
        <w:spacing w:before="0" w:beforeAutospacing="0" w:after="0" w:afterAutospacing="0" w:line="560" w:lineRule="exact"/>
        <w:rPr>
          <w:rFonts w:ascii="宋体" w:hAnsi="宋体"/>
          <w:sz w:val="24"/>
          <w:szCs w:val="24"/>
        </w:rPr>
      </w:pPr>
    </w:p>
    <w:p w:rsidR="009B7E8E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2"/>
        <w:rPr>
          <w:rFonts w:ascii="宋体" w:hAnsi="宋体"/>
          <w:b/>
          <w:sz w:val="24"/>
          <w:szCs w:val="24"/>
        </w:rPr>
      </w:pPr>
      <w:r w:rsidRPr="009A6352">
        <w:rPr>
          <w:rFonts w:ascii="宋体" w:hAnsi="宋体"/>
          <w:b/>
          <w:sz w:val="24"/>
          <w:szCs w:val="24"/>
        </w:rPr>
        <w:t>一、考试</w:t>
      </w:r>
      <w:r w:rsidRPr="009A6352">
        <w:rPr>
          <w:rFonts w:ascii="宋体" w:hAnsi="宋体" w:hint="eastAsia"/>
          <w:b/>
          <w:sz w:val="24"/>
          <w:szCs w:val="24"/>
        </w:rPr>
        <w:t>的基本</w:t>
      </w:r>
      <w:r w:rsidRPr="009A6352">
        <w:rPr>
          <w:rFonts w:ascii="宋体" w:hAnsi="宋体"/>
          <w:b/>
          <w:sz w:val="24"/>
          <w:szCs w:val="24"/>
        </w:rPr>
        <w:t xml:space="preserve">要求 </w:t>
      </w:r>
    </w:p>
    <w:p w:rsidR="002227D9" w:rsidRPr="009A6352" w:rsidRDefault="00120EB4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本课程教学主要考核学生市场营销学基本原理的掌握情况，要求学生把握企业营销活动的基本规律，掌握现代市场营销的思想和理论方法，了解现代市场营销学的发展趋势，并能够应用所学理论解决企业营销活动中的实际问题。</w:t>
      </w:r>
    </w:p>
    <w:p w:rsidR="002227D9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2"/>
        <w:rPr>
          <w:rFonts w:ascii="宋体" w:hAnsi="宋体"/>
          <w:b/>
          <w:sz w:val="24"/>
          <w:szCs w:val="24"/>
        </w:rPr>
      </w:pPr>
      <w:r w:rsidRPr="009A6352">
        <w:rPr>
          <w:rFonts w:ascii="宋体" w:hAnsi="宋体"/>
          <w:b/>
          <w:sz w:val="24"/>
          <w:szCs w:val="24"/>
        </w:rPr>
        <w:t>二、考试</w:t>
      </w:r>
      <w:r w:rsidRPr="009A6352">
        <w:rPr>
          <w:rFonts w:ascii="宋体" w:hAnsi="宋体" w:hint="eastAsia"/>
          <w:b/>
          <w:sz w:val="24"/>
          <w:szCs w:val="24"/>
        </w:rPr>
        <w:t>方法、时间</w:t>
      </w:r>
      <w:r w:rsidRPr="009A6352">
        <w:rPr>
          <w:rFonts w:ascii="宋体" w:hAnsi="宋体"/>
          <w:b/>
          <w:sz w:val="24"/>
          <w:szCs w:val="24"/>
        </w:rPr>
        <w:t>与</w:t>
      </w:r>
      <w:r w:rsidRPr="009A6352">
        <w:rPr>
          <w:rFonts w:ascii="宋体" w:hAnsi="宋体" w:hint="eastAsia"/>
          <w:b/>
          <w:sz w:val="24"/>
          <w:szCs w:val="24"/>
        </w:rPr>
        <w:t>题型大致比例</w:t>
      </w:r>
    </w:p>
    <w:p w:rsidR="002227D9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</w:t>
      </w:r>
      <w:r w:rsidRPr="009A6352">
        <w:rPr>
          <w:rFonts w:ascii="宋体" w:hAnsi="宋体"/>
          <w:sz w:val="24"/>
          <w:szCs w:val="24"/>
        </w:rPr>
        <w:t>考试</w:t>
      </w:r>
      <w:r w:rsidRPr="009A6352">
        <w:rPr>
          <w:rFonts w:ascii="宋体" w:hAnsi="宋体" w:hint="eastAsia"/>
          <w:sz w:val="24"/>
          <w:szCs w:val="24"/>
        </w:rPr>
        <w:t>方式：</w:t>
      </w:r>
      <w:r w:rsidRPr="009A6352">
        <w:rPr>
          <w:rFonts w:ascii="宋体" w:hAnsi="宋体"/>
          <w:sz w:val="24"/>
          <w:szCs w:val="24"/>
        </w:rPr>
        <w:t>闭卷笔试</w:t>
      </w:r>
    </w:p>
    <w:p w:rsidR="002227D9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</w:t>
      </w:r>
      <w:r w:rsidRPr="009A6352">
        <w:rPr>
          <w:rFonts w:ascii="宋体" w:hAnsi="宋体"/>
          <w:sz w:val="24"/>
          <w:szCs w:val="24"/>
        </w:rPr>
        <w:t>考试时间</w:t>
      </w:r>
      <w:r w:rsidRPr="009A6352">
        <w:rPr>
          <w:rFonts w:ascii="宋体" w:hAnsi="宋体" w:hint="eastAsia"/>
          <w:sz w:val="24"/>
          <w:szCs w:val="24"/>
        </w:rPr>
        <w:t>：</w:t>
      </w:r>
      <w:r w:rsidR="00120EB4" w:rsidRPr="009A6352">
        <w:rPr>
          <w:rFonts w:ascii="宋体" w:hAnsi="宋体"/>
          <w:sz w:val="24"/>
          <w:szCs w:val="24"/>
        </w:rPr>
        <w:t>120</w:t>
      </w:r>
      <w:r w:rsidR="00120EB4" w:rsidRPr="009A6352">
        <w:rPr>
          <w:rFonts w:ascii="宋体" w:hAnsi="宋体" w:hint="eastAsia"/>
          <w:sz w:val="24"/>
          <w:szCs w:val="24"/>
        </w:rPr>
        <w:t>分钟</w:t>
      </w:r>
    </w:p>
    <w:p w:rsidR="002227D9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3.题型大致比例：</w:t>
      </w:r>
      <w:r w:rsidRPr="009A6352">
        <w:rPr>
          <w:rFonts w:ascii="宋体" w:hAnsi="宋体"/>
          <w:sz w:val="24"/>
          <w:szCs w:val="24"/>
        </w:rPr>
        <w:t>试卷满分为 100 分。</w:t>
      </w:r>
      <w:r w:rsidRPr="009A6352">
        <w:rPr>
          <w:rFonts w:ascii="宋体" w:hAnsi="宋体" w:hint="eastAsia"/>
          <w:sz w:val="24"/>
          <w:szCs w:val="24"/>
        </w:rPr>
        <w:t>其中，</w:t>
      </w:r>
      <w:r w:rsidRPr="009A6352">
        <w:rPr>
          <w:rFonts w:ascii="宋体" w:hAnsi="宋体"/>
          <w:sz w:val="24"/>
          <w:szCs w:val="24"/>
        </w:rPr>
        <w:t>单项选择</w:t>
      </w:r>
      <w:r w:rsidR="00120EB4" w:rsidRPr="009A6352">
        <w:rPr>
          <w:rFonts w:ascii="宋体" w:hAnsi="宋体"/>
          <w:sz w:val="24"/>
          <w:szCs w:val="24"/>
        </w:rPr>
        <w:t>1</w:t>
      </w:r>
      <w:r w:rsidRPr="009A6352">
        <w:rPr>
          <w:rFonts w:ascii="宋体" w:hAnsi="宋体" w:hint="eastAsia"/>
          <w:sz w:val="24"/>
          <w:szCs w:val="24"/>
        </w:rPr>
        <w:t>0%，多</w:t>
      </w:r>
      <w:r w:rsidRPr="009A6352">
        <w:rPr>
          <w:rFonts w:ascii="宋体" w:hAnsi="宋体"/>
          <w:sz w:val="24"/>
          <w:szCs w:val="24"/>
        </w:rPr>
        <w:t>项选择</w:t>
      </w:r>
      <w:r w:rsidRPr="009A6352">
        <w:rPr>
          <w:rFonts w:ascii="宋体" w:hAnsi="宋体" w:hint="eastAsia"/>
          <w:sz w:val="24"/>
          <w:szCs w:val="24"/>
        </w:rPr>
        <w:t>10%，</w:t>
      </w:r>
      <w:r w:rsidR="00120EB4" w:rsidRPr="009A6352">
        <w:rPr>
          <w:rFonts w:ascii="宋体" w:hAnsi="宋体" w:hint="eastAsia"/>
          <w:sz w:val="24"/>
          <w:szCs w:val="24"/>
        </w:rPr>
        <w:t>判断题1</w:t>
      </w:r>
      <w:r w:rsidR="00120EB4" w:rsidRPr="009A6352">
        <w:rPr>
          <w:rFonts w:ascii="宋体" w:hAnsi="宋体"/>
          <w:sz w:val="24"/>
          <w:szCs w:val="24"/>
        </w:rPr>
        <w:t>0</w:t>
      </w:r>
      <w:r w:rsidR="00120EB4" w:rsidRPr="009A6352">
        <w:rPr>
          <w:rFonts w:ascii="宋体" w:hAnsi="宋体" w:hint="eastAsia"/>
          <w:sz w:val="24"/>
          <w:szCs w:val="24"/>
        </w:rPr>
        <w:t>%，</w:t>
      </w:r>
      <w:r w:rsidRPr="009A6352">
        <w:rPr>
          <w:rFonts w:ascii="宋体" w:hAnsi="宋体"/>
          <w:sz w:val="24"/>
          <w:szCs w:val="24"/>
        </w:rPr>
        <w:t>简答</w:t>
      </w:r>
      <w:r w:rsidRPr="009A6352">
        <w:rPr>
          <w:rFonts w:ascii="宋体" w:hAnsi="宋体" w:hint="eastAsia"/>
          <w:sz w:val="24"/>
          <w:szCs w:val="24"/>
        </w:rPr>
        <w:t>题</w:t>
      </w:r>
      <w:r w:rsidR="00120EB4" w:rsidRPr="009A6352">
        <w:rPr>
          <w:rFonts w:ascii="宋体" w:hAnsi="宋体"/>
          <w:sz w:val="24"/>
          <w:szCs w:val="24"/>
        </w:rPr>
        <w:t>3</w:t>
      </w:r>
      <w:r w:rsidRPr="009A6352">
        <w:rPr>
          <w:rFonts w:ascii="宋体" w:hAnsi="宋体" w:hint="eastAsia"/>
          <w:sz w:val="24"/>
          <w:szCs w:val="24"/>
        </w:rPr>
        <w:t>0%，论述题20%，案例分析题20%</w:t>
      </w:r>
      <w:r w:rsidR="009B7E8E" w:rsidRPr="009A6352">
        <w:rPr>
          <w:rFonts w:ascii="宋体" w:hAnsi="宋体" w:hint="eastAsia"/>
          <w:sz w:val="24"/>
          <w:szCs w:val="24"/>
        </w:rPr>
        <w:t>。</w:t>
      </w:r>
    </w:p>
    <w:p w:rsidR="00AD7E6F" w:rsidRPr="009A6352" w:rsidRDefault="002227D9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2"/>
        <w:rPr>
          <w:rFonts w:ascii="宋体" w:hAnsi="宋体"/>
          <w:b/>
          <w:sz w:val="24"/>
          <w:szCs w:val="24"/>
        </w:rPr>
      </w:pPr>
      <w:r w:rsidRPr="009A6352">
        <w:rPr>
          <w:rFonts w:ascii="宋体" w:hAnsi="宋体"/>
          <w:b/>
          <w:sz w:val="24"/>
          <w:szCs w:val="24"/>
        </w:rPr>
        <w:t>三、考试</w:t>
      </w:r>
      <w:r w:rsidRPr="009A6352">
        <w:rPr>
          <w:rFonts w:ascii="宋体" w:hAnsi="宋体" w:hint="eastAsia"/>
          <w:b/>
          <w:sz w:val="24"/>
          <w:szCs w:val="24"/>
        </w:rPr>
        <w:t>内容及基本要求</w:t>
      </w:r>
      <w:r w:rsidRPr="009A6352">
        <w:rPr>
          <w:rFonts w:ascii="宋体" w:hAnsi="宋体"/>
          <w:b/>
          <w:sz w:val="24"/>
          <w:szCs w:val="24"/>
        </w:rPr>
        <w:t xml:space="preserve"> </w:t>
      </w:r>
    </w:p>
    <w:p w:rsidR="00DD42CC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第一章</w:t>
      </w:r>
      <w:r w:rsidR="009839D4">
        <w:rPr>
          <w:rFonts w:ascii="宋体" w:hAnsi="宋体" w:hint="eastAsia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营销与营销学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1.考试内容：（1）营销的概念、特征和作用；（2）营销学的演变过程。（3）营销学的发展趋势</w:t>
      </w:r>
      <w:r w:rsidR="009839D4">
        <w:rPr>
          <w:rFonts w:ascii="宋体" w:hAnsi="宋体" w:hint="eastAsia"/>
          <w:sz w:val="24"/>
          <w:szCs w:val="24"/>
        </w:rPr>
        <w:t>。</w:t>
      </w:r>
      <w:r w:rsidRPr="009A6352">
        <w:rPr>
          <w:rFonts w:ascii="宋体" w:hAnsi="宋体" w:hint="eastAsia"/>
          <w:sz w:val="24"/>
          <w:szCs w:val="24"/>
        </w:rPr>
        <w:t xml:space="preserve">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2.考试要求：正确理解营销的概念，了解营销关键变量</w:t>
      </w:r>
      <w:r w:rsidR="009839D4">
        <w:rPr>
          <w:rFonts w:ascii="宋体" w:hAnsi="宋体" w:hint="eastAsia"/>
          <w:sz w:val="24"/>
          <w:szCs w:val="24"/>
        </w:rPr>
        <w:t>：</w:t>
      </w:r>
      <w:r w:rsidRPr="009A6352">
        <w:rPr>
          <w:rFonts w:ascii="宋体" w:hAnsi="宋体" w:hint="eastAsia"/>
          <w:sz w:val="24"/>
          <w:szCs w:val="24"/>
        </w:rPr>
        <w:t>市场、交换、需要、需求</w:t>
      </w:r>
      <w:r w:rsidR="009839D4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认识营销在社会经济活动和现代企业管理中的重要地位和作用</w:t>
      </w:r>
      <w:r w:rsidR="009839D4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 xml:space="preserve">了解市场营销的特征和市场营销学的演变过程和发展趋势。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第二章</w:t>
      </w:r>
      <w:r w:rsidR="009839D4">
        <w:rPr>
          <w:rFonts w:ascii="宋体" w:hAnsi="宋体" w:hint="eastAsia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营销哲学的演变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1.考试内容：（1）市场营销哲学的概念。（2）几种经典营销哲学观念的内涵、表现形式。（3）市场营销哲学的新发展。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2.考试要求：全面地认识市场营销哲学观念的内涵、表现形式，掌握传统营销观念和现代营销观念的差异及共同点，</w:t>
      </w:r>
      <w:r w:rsidR="008D7AAA" w:rsidRPr="009A6352">
        <w:rPr>
          <w:rFonts w:ascii="宋体" w:hAnsi="宋体" w:hint="eastAsia"/>
          <w:sz w:val="24"/>
          <w:szCs w:val="24"/>
        </w:rPr>
        <w:t>了解市场营销哲学的新发展趋势，</w:t>
      </w:r>
      <w:r w:rsidRPr="009A6352">
        <w:rPr>
          <w:rFonts w:ascii="宋体" w:hAnsi="宋体" w:hint="eastAsia"/>
          <w:sz w:val="24"/>
          <w:szCs w:val="24"/>
        </w:rPr>
        <w:t xml:space="preserve">能根据运用科学的营销哲学观念指导企业营销实践活动。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第三章   战略计划与营销管理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lastRenderedPageBreak/>
        <w:t xml:space="preserve">1.考试内容：（1）营销管理的内涵、过程；（2）战略计划与市场导向的关系。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2.考试要求：认识营销管理的内涵、过程，了解三种市场型资源，全面了解营销信息系统，掌握营销管理的任务。第四章  营销环境分析 </w:t>
      </w:r>
    </w:p>
    <w:p w:rsidR="008D7AAA" w:rsidRPr="009A6352" w:rsidRDefault="009A727F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</w:t>
      </w:r>
      <w:r w:rsidR="00AD7E6F" w:rsidRPr="009A6352">
        <w:rPr>
          <w:rFonts w:ascii="宋体" w:hAnsi="宋体" w:hint="eastAsia"/>
          <w:sz w:val="24"/>
          <w:szCs w:val="24"/>
        </w:rPr>
        <w:t>四</w:t>
      </w:r>
      <w:r w:rsidRPr="009A6352">
        <w:rPr>
          <w:rFonts w:ascii="宋体" w:hAnsi="宋体" w:hint="eastAsia"/>
          <w:sz w:val="24"/>
          <w:szCs w:val="24"/>
        </w:rPr>
        <w:t xml:space="preserve">章 </w:t>
      </w:r>
      <w:r w:rsidRPr="009A6352">
        <w:rPr>
          <w:rFonts w:ascii="宋体" w:hAnsi="宋体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市场营销环境</w:t>
      </w:r>
    </w:p>
    <w:p w:rsidR="00AD7E6F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1.考试内容：（1）营销环境概念、特点</w:t>
      </w:r>
      <w:r w:rsidR="0047376F" w:rsidRPr="009A6352">
        <w:rPr>
          <w:rFonts w:ascii="宋体" w:hAnsi="宋体" w:hint="eastAsia"/>
          <w:sz w:val="24"/>
          <w:szCs w:val="24"/>
        </w:rPr>
        <w:t>、</w:t>
      </w:r>
      <w:r w:rsidRPr="009A6352">
        <w:rPr>
          <w:rFonts w:ascii="宋体" w:hAnsi="宋体" w:hint="eastAsia"/>
          <w:sz w:val="24"/>
          <w:szCs w:val="24"/>
        </w:rPr>
        <w:t>内容；（2）宏观营销环境</w:t>
      </w:r>
      <w:r w:rsidR="0047376F" w:rsidRPr="009A6352">
        <w:rPr>
          <w:rFonts w:ascii="宋体" w:hAnsi="宋体" w:hint="eastAsia"/>
          <w:sz w:val="24"/>
          <w:szCs w:val="24"/>
        </w:rPr>
        <w:t>主要内容</w:t>
      </w:r>
      <w:r w:rsidRPr="009A6352">
        <w:rPr>
          <w:rFonts w:ascii="宋体" w:hAnsi="宋体" w:hint="eastAsia"/>
          <w:sz w:val="24"/>
          <w:szCs w:val="24"/>
        </w:rPr>
        <w:t>；（3）微观营销环境</w:t>
      </w:r>
      <w:r w:rsidR="0047376F" w:rsidRPr="009A6352">
        <w:rPr>
          <w:rFonts w:ascii="宋体" w:hAnsi="宋体" w:hint="eastAsia"/>
          <w:sz w:val="24"/>
          <w:szCs w:val="24"/>
        </w:rPr>
        <w:t>主要</w:t>
      </w:r>
      <w:r w:rsidRPr="009A6352">
        <w:rPr>
          <w:rFonts w:ascii="宋体" w:hAnsi="宋体" w:hint="eastAsia"/>
          <w:sz w:val="24"/>
          <w:szCs w:val="24"/>
        </w:rPr>
        <w:t xml:space="preserve">内容；（4）营销环境机会和威胁分析。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2.考试要求：认识营销环境概念、特点及 内容，了解宏观、微观营销环境的内容，掌握营销环境的分析工具，并应用知识对营销环境进行机会和威胁分析。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第五章  营销调研与市场需求预测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1.考试内容：（1）营销调研概念、特点及过程；（2）市场需求预测概念。</w:t>
      </w:r>
      <w:r w:rsidR="0047376F" w:rsidRPr="009A6352">
        <w:rPr>
          <w:rFonts w:ascii="宋体" w:hAnsi="宋体" w:hint="eastAsia"/>
          <w:sz w:val="24"/>
          <w:szCs w:val="24"/>
        </w:rPr>
        <w:t>（3）市场需求预测的基本方法</w:t>
      </w:r>
      <w:r w:rsidRPr="009A6352">
        <w:rPr>
          <w:rFonts w:ascii="宋体" w:hAnsi="宋体" w:hint="eastAsia"/>
          <w:sz w:val="24"/>
          <w:szCs w:val="24"/>
        </w:rPr>
        <w:t xml:space="preserve">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2.考试要求：认识营销调研内涵，了解营销调研的过程，掌握市场需求预测的主要方法，并应用营销调研理论</w:t>
      </w:r>
      <w:r w:rsidR="0047376F" w:rsidRPr="009A6352">
        <w:rPr>
          <w:rFonts w:ascii="宋体" w:hAnsi="宋体" w:hint="eastAsia"/>
          <w:sz w:val="24"/>
          <w:szCs w:val="24"/>
        </w:rPr>
        <w:t>及方法</w:t>
      </w:r>
      <w:r w:rsidRPr="009A6352">
        <w:rPr>
          <w:rFonts w:ascii="宋体" w:hAnsi="宋体" w:hint="eastAsia"/>
          <w:sz w:val="24"/>
          <w:szCs w:val="24"/>
        </w:rPr>
        <w:t xml:space="preserve">对市场需求进行预测。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第六章   消费者市场及其购买行为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 （1）消费者市场的内涵、特征及影响因素。（2）消费者市场的行为模式。</w:t>
      </w:r>
      <w:r w:rsidR="0047376F" w:rsidRPr="009A6352">
        <w:rPr>
          <w:rFonts w:ascii="宋体" w:hAnsi="宋体" w:hint="eastAsia"/>
          <w:sz w:val="24"/>
          <w:szCs w:val="24"/>
        </w:rPr>
        <w:t>（3）消费者购买决策过程</w:t>
      </w:r>
      <w:r w:rsidRPr="009A6352">
        <w:rPr>
          <w:rFonts w:ascii="宋体" w:hAnsi="宋体" w:hint="eastAsia"/>
          <w:sz w:val="24"/>
          <w:szCs w:val="24"/>
        </w:rPr>
        <w:t xml:space="preserve">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2.考试要求：认识消费者市场的内涵、特征，并进行分析和比较，</w:t>
      </w:r>
      <w:r w:rsidR="0047376F" w:rsidRPr="009A6352">
        <w:rPr>
          <w:rFonts w:ascii="宋体" w:hAnsi="宋体" w:hint="eastAsia"/>
          <w:sz w:val="24"/>
          <w:szCs w:val="24"/>
        </w:rPr>
        <w:t>理解</w:t>
      </w:r>
      <w:r w:rsidRPr="009A6352">
        <w:rPr>
          <w:rFonts w:ascii="宋体" w:hAnsi="宋体" w:hint="eastAsia"/>
          <w:sz w:val="24"/>
          <w:szCs w:val="24"/>
        </w:rPr>
        <w:t>影响消费者市场购买行为的因素</w:t>
      </w:r>
      <w:r w:rsidR="0047376F" w:rsidRPr="009A6352">
        <w:rPr>
          <w:rFonts w:ascii="宋体" w:hAnsi="宋体" w:hint="eastAsia"/>
          <w:sz w:val="24"/>
          <w:szCs w:val="24"/>
        </w:rPr>
        <w:t>，掌握如何消费者购买决策过程开展相应的营销活动</w:t>
      </w:r>
      <w:r w:rsidRPr="009A6352">
        <w:rPr>
          <w:rFonts w:ascii="宋体" w:hAnsi="宋体" w:hint="eastAsia"/>
          <w:sz w:val="24"/>
          <w:szCs w:val="24"/>
        </w:rPr>
        <w:t xml:space="preserve">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第七章   </w:t>
      </w:r>
      <w:r w:rsidR="0047376F" w:rsidRPr="009A6352">
        <w:rPr>
          <w:rFonts w:ascii="宋体" w:hAnsi="宋体" w:hint="eastAsia"/>
          <w:sz w:val="24"/>
          <w:szCs w:val="24"/>
        </w:rPr>
        <w:t>组织</w:t>
      </w:r>
      <w:r w:rsidRPr="009A6352">
        <w:rPr>
          <w:rFonts w:ascii="宋体" w:hAnsi="宋体" w:hint="eastAsia"/>
          <w:sz w:val="24"/>
          <w:szCs w:val="24"/>
        </w:rPr>
        <w:t>市场及其购买行为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1.考试内容：（1）组织市场的内涵、特征及影响因素；（2）</w:t>
      </w:r>
      <w:r w:rsidR="0047376F" w:rsidRPr="009A6352">
        <w:rPr>
          <w:rFonts w:ascii="宋体" w:hAnsi="宋体" w:hint="eastAsia"/>
          <w:sz w:val="24"/>
          <w:szCs w:val="24"/>
        </w:rPr>
        <w:t>组织市场购买决策过程</w:t>
      </w:r>
      <w:r w:rsidRPr="009A6352">
        <w:rPr>
          <w:rFonts w:ascii="宋体" w:hAnsi="宋体" w:hint="eastAsia"/>
          <w:sz w:val="24"/>
          <w:szCs w:val="24"/>
        </w:rPr>
        <w:t xml:space="preserve">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2.考试要求：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认识组织市场的内涵、特征，并进行分析和比较，全面了解影响组织市场购买行为的因素</w:t>
      </w:r>
      <w:r w:rsidR="0047376F" w:rsidRPr="009A6352">
        <w:rPr>
          <w:rFonts w:ascii="宋体" w:hAnsi="宋体" w:hint="eastAsia"/>
          <w:sz w:val="24"/>
          <w:szCs w:val="24"/>
        </w:rPr>
        <w:t>，针对组织行为开展正确的营销活动</w:t>
      </w:r>
      <w:r w:rsidRPr="009A6352">
        <w:rPr>
          <w:rFonts w:ascii="宋体" w:hAnsi="宋体" w:hint="eastAsia"/>
          <w:sz w:val="24"/>
          <w:szCs w:val="24"/>
        </w:rPr>
        <w:t xml:space="preserve">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第八章</w:t>
      </w:r>
      <w:r w:rsidR="00601E97">
        <w:rPr>
          <w:rFonts w:ascii="宋体" w:hAnsi="宋体" w:hint="eastAsia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目标营销战略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lastRenderedPageBreak/>
        <w:t>1.考试内容：（1）市场细分概念、意义；（2）消费者市场细分的标准及评价；（3）目标市场选择方法；</w:t>
      </w:r>
      <w:r w:rsidR="0047376F" w:rsidRPr="009A6352">
        <w:rPr>
          <w:rFonts w:ascii="宋体" w:hAnsi="宋体" w:hint="eastAsia"/>
          <w:sz w:val="24"/>
          <w:szCs w:val="24"/>
        </w:rPr>
        <w:t>（4）</w:t>
      </w:r>
      <w:r w:rsidR="00200B4A" w:rsidRPr="009A6352">
        <w:rPr>
          <w:rFonts w:ascii="宋体" w:hAnsi="宋体" w:hint="eastAsia"/>
          <w:sz w:val="24"/>
          <w:szCs w:val="24"/>
        </w:rPr>
        <w:t>目标市场覆盖模式（5）目标市场营销策略</w:t>
      </w:r>
      <w:r w:rsidRPr="009A6352">
        <w:rPr>
          <w:rFonts w:ascii="宋体" w:hAnsi="宋体" w:hint="eastAsia"/>
          <w:sz w:val="24"/>
          <w:szCs w:val="24"/>
        </w:rPr>
        <w:t>（</w:t>
      </w:r>
      <w:r w:rsidR="00200B4A" w:rsidRPr="009A6352">
        <w:rPr>
          <w:rFonts w:ascii="宋体" w:hAnsi="宋体" w:hint="eastAsia"/>
          <w:sz w:val="24"/>
          <w:szCs w:val="24"/>
        </w:rPr>
        <w:t>6</w:t>
      </w:r>
      <w:r w:rsidRPr="009A6352">
        <w:rPr>
          <w:rFonts w:ascii="宋体" w:hAnsi="宋体" w:hint="eastAsia"/>
          <w:sz w:val="24"/>
          <w:szCs w:val="24"/>
        </w:rPr>
        <w:t>）市场定位的概念</w:t>
      </w:r>
      <w:r w:rsidR="00200B4A" w:rsidRPr="009A6352">
        <w:rPr>
          <w:rFonts w:ascii="宋体" w:hAnsi="宋体" w:hint="eastAsia"/>
          <w:sz w:val="24"/>
          <w:szCs w:val="24"/>
        </w:rPr>
        <w:t>、步骤及</w:t>
      </w:r>
      <w:r w:rsidRPr="009A6352">
        <w:rPr>
          <w:rFonts w:ascii="宋体" w:hAnsi="宋体" w:hint="eastAsia"/>
          <w:sz w:val="24"/>
          <w:szCs w:val="24"/>
        </w:rPr>
        <w:t xml:space="preserve">策略。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</w:t>
      </w:r>
      <w:r w:rsidR="00200B4A" w:rsidRPr="009A6352">
        <w:rPr>
          <w:rFonts w:ascii="宋体" w:hAnsi="宋体" w:hint="eastAsia"/>
          <w:sz w:val="24"/>
          <w:szCs w:val="24"/>
        </w:rPr>
        <w:t>了解</w:t>
      </w:r>
      <w:r w:rsidRPr="009A6352">
        <w:rPr>
          <w:rFonts w:ascii="宋体" w:hAnsi="宋体" w:hint="eastAsia"/>
          <w:sz w:val="24"/>
          <w:szCs w:val="24"/>
        </w:rPr>
        <w:t>市场细分、目标市场及市场定位的</w:t>
      </w:r>
      <w:r w:rsidR="00200B4A" w:rsidRPr="009A6352">
        <w:rPr>
          <w:rFonts w:ascii="宋体" w:hAnsi="宋体" w:hint="eastAsia"/>
          <w:sz w:val="24"/>
          <w:szCs w:val="24"/>
        </w:rPr>
        <w:t>基本</w:t>
      </w:r>
      <w:r w:rsidRPr="009A6352">
        <w:rPr>
          <w:rFonts w:ascii="宋体" w:hAnsi="宋体" w:hint="eastAsia"/>
          <w:sz w:val="24"/>
          <w:szCs w:val="24"/>
        </w:rPr>
        <w:t>概念，</w:t>
      </w:r>
      <w:r w:rsidR="00200B4A" w:rsidRPr="009A6352">
        <w:rPr>
          <w:rFonts w:ascii="宋体" w:hAnsi="宋体" w:hint="eastAsia"/>
          <w:sz w:val="24"/>
          <w:szCs w:val="24"/>
        </w:rPr>
        <w:t>理解</w:t>
      </w:r>
      <w:r w:rsidRPr="009A6352">
        <w:rPr>
          <w:rFonts w:ascii="宋体" w:hAnsi="宋体" w:hint="eastAsia"/>
          <w:sz w:val="24"/>
          <w:szCs w:val="24"/>
        </w:rPr>
        <w:t>市场细分的意义，掌握消费者市场细分的</w:t>
      </w:r>
      <w:r w:rsidR="00200B4A" w:rsidRPr="009A6352">
        <w:rPr>
          <w:rFonts w:ascii="宋体" w:hAnsi="宋体" w:hint="eastAsia"/>
          <w:sz w:val="24"/>
          <w:szCs w:val="24"/>
        </w:rPr>
        <w:t>方法</w:t>
      </w:r>
      <w:r w:rsidRPr="009A6352">
        <w:rPr>
          <w:rFonts w:ascii="宋体" w:hAnsi="宋体" w:hint="eastAsia"/>
          <w:sz w:val="24"/>
          <w:szCs w:val="24"/>
        </w:rPr>
        <w:t>、衡量</w:t>
      </w:r>
      <w:r w:rsidR="00200B4A" w:rsidRPr="009A6352">
        <w:rPr>
          <w:rFonts w:ascii="宋体" w:hAnsi="宋体" w:hint="eastAsia"/>
          <w:sz w:val="24"/>
          <w:szCs w:val="24"/>
        </w:rPr>
        <w:t>标准</w:t>
      </w:r>
      <w:r w:rsidRPr="009A6352">
        <w:rPr>
          <w:rFonts w:ascii="宋体" w:hAnsi="宋体" w:hint="eastAsia"/>
          <w:sz w:val="24"/>
          <w:szCs w:val="24"/>
        </w:rPr>
        <w:t>、目标市场选择</w:t>
      </w:r>
      <w:r w:rsidR="00200B4A" w:rsidRPr="009A6352">
        <w:rPr>
          <w:rFonts w:ascii="宋体" w:hAnsi="宋体" w:hint="eastAsia"/>
          <w:sz w:val="24"/>
          <w:szCs w:val="24"/>
        </w:rPr>
        <w:t>范围</w:t>
      </w:r>
      <w:r w:rsidRPr="009A6352">
        <w:rPr>
          <w:rFonts w:ascii="宋体" w:hAnsi="宋体" w:hint="eastAsia"/>
          <w:sz w:val="24"/>
          <w:szCs w:val="24"/>
        </w:rPr>
        <w:t>以及市场定位的策略，</w:t>
      </w:r>
      <w:r w:rsidR="00200B4A" w:rsidRPr="009A6352">
        <w:rPr>
          <w:rFonts w:ascii="宋体" w:hAnsi="宋体" w:hint="eastAsia"/>
          <w:sz w:val="24"/>
          <w:szCs w:val="24"/>
        </w:rPr>
        <w:t>并</w:t>
      </w:r>
      <w:r w:rsidRPr="009A6352">
        <w:rPr>
          <w:rFonts w:ascii="宋体" w:hAnsi="宋体" w:hint="eastAsia"/>
          <w:sz w:val="24"/>
          <w:szCs w:val="24"/>
        </w:rPr>
        <w:t>应用</w:t>
      </w:r>
      <w:r w:rsidR="00200B4A" w:rsidRPr="009A6352">
        <w:rPr>
          <w:rFonts w:ascii="宋体" w:hAnsi="宋体" w:hint="eastAsia"/>
          <w:sz w:val="24"/>
          <w:szCs w:val="24"/>
        </w:rPr>
        <w:t>目标营销战略知识指导</w:t>
      </w:r>
      <w:r w:rsidRPr="009A6352">
        <w:rPr>
          <w:rFonts w:ascii="宋体" w:hAnsi="宋体" w:hint="eastAsia"/>
          <w:sz w:val="24"/>
          <w:szCs w:val="24"/>
        </w:rPr>
        <w:t>企业</w:t>
      </w:r>
      <w:r w:rsidR="00200B4A" w:rsidRPr="009A6352">
        <w:rPr>
          <w:rFonts w:ascii="宋体" w:hAnsi="宋体" w:hint="eastAsia"/>
          <w:sz w:val="24"/>
          <w:szCs w:val="24"/>
        </w:rPr>
        <w:t>相关的营销活动</w:t>
      </w:r>
      <w:r w:rsidRPr="009A6352">
        <w:rPr>
          <w:rFonts w:ascii="宋体" w:hAnsi="宋体" w:hint="eastAsia"/>
          <w:sz w:val="24"/>
          <w:szCs w:val="24"/>
        </w:rPr>
        <w:t xml:space="preserve">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</w:t>
      </w:r>
      <w:r w:rsidR="00200B4A" w:rsidRPr="009A6352">
        <w:rPr>
          <w:rFonts w:ascii="宋体" w:hAnsi="宋体" w:hint="eastAsia"/>
          <w:sz w:val="24"/>
          <w:szCs w:val="24"/>
        </w:rPr>
        <w:t>九</w:t>
      </w:r>
      <w:r w:rsidRPr="009A6352">
        <w:rPr>
          <w:rFonts w:ascii="宋体" w:hAnsi="宋体" w:hint="eastAsia"/>
          <w:sz w:val="24"/>
          <w:szCs w:val="24"/>
        </w:rPr>
        <w:t>章</w:t>
      </w:r>
      <w:r w:rsidR="00601E97">
        <w:rPr>
          <w:rFonts w:ascii="宋体" w:hAnsi="宋体" w:hint="eastAsia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产品与服务策略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1.考试内容：（1）产品的整体概念、产品项目、产品线的概念；（2）产品生命周期理论；（3）新产品的概念及开发意义；（4）服务的概念及服务营销。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2.考试要求：认识产品整体概念、产品项目及产品线的概念，了解新产品的概念及开发意义，掌握产品生命周期理论和服务质量管理的概念及方法</w:t>
      </w:r>
      <w:r w:rsidR="0058011D" w:rsidRPr="009A6352">
        <w:rPr>
          <w:rFonts w:ascii="宋体" w:hAnsi="宋体" w:hint="eastAsia"/>
          <w:sz w:val="24"/>
          <w:szCs w:val="24"/>
        </w:rPr>
        <w:t>。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第十章</w:t>
      </w:r>
      <w:r w:rsidR="00601E97">
        <w:rPr>
          <w:rFonts w:ascii="宋体" w:hAnsi="宋体" w:hint="eastAsia"/>
          <w:sz w:val="24"/>
          <w:szCs w:val="24"/>
        </w:rPr>
        <w:t xml:space="preserve">  </w:t>
      </w:r>
      <w:r w:rsidRPr="009A6352">
        <w:rPr>
          <w:rFonts w:ascii="宋体" w:hAnsi="宋体" w:hint="eastAsia"/>
          <w:sz w:val="24"/>
          <w:szCs w:val="24"/>
        </w:rPr>
        <w:t>品牌策略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1.考试内容：（1）品牌的概念内涵；（2）品牌资产的内涵；（3）品牌定位的内涵。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2.考试要求：认识产品牌、品牌定位、品牌资产的概念，了解品牌的重要意义，掌握产品牌定位策略。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第十</w:t>
      </w:r>
      <w:r w:rsidR="00200B4A" w:rsidRPr="009A6352">
        <w:rPr>
          <w:rFonts w:ascii="宋体" w:hAnsi="宋体" w:hint="eastAsia"/>
          <w:sz w:val="24"/>
          <w:szCs w:val="24"/>
        </w:rPr>
        <w:t>一</w:t>
      </w:r>
      <w:r w:rsidRPr="009A6352">
        <w:rPr>
          <w:rFonts w:ascii="宋体" w:hAnsi="宋体" w:hint="eastAsia"/>
          <w:sz w:val="24"/>
          <w:szCs w:val="24"/>
        </w:rPr>
        <w:t>章</w:t>
      </w:r>
      <w:r w:rsidR="00601E97">
        <w:rPr>
          <w:rFonts w:ascii="宋体" w:hAnsi="宋体" w:hint="eastAsia"/>
          <w:sz w:val="24"/>
          <w:szCs w:val="24"/>
        </w:rPr>
        <w:t xml:space="preserve">  </w:t>
      </w:r>
      <w:r w:rsidRPr="009A6352">
        <w:rPr>
          <w:rFonts w:ascii="宋体" w:hAnsi="宋体" w:hint="eastAsia"/>
          <w:sz w:val="24"/>
          <w:szCs w:val="24"/>
        </w:rPr>
        <w:t>定价策略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1.考试内容：（1）定价的</w:t>
      </w:r>
      <w:r w:rsidR="00200B4A" w:rsidRPr="009A6352">
        <w:rPr>
          <w:rFonts w:ascii="宋体" w:hAnsi="宋体" w:hint="eastAsia"/>
          <w:sz w:val="24"/>
          <w:szCs w:val="24"/>
        </w:rPr>
        <w:t>主要</w:t>
      </w:r>
      <w:r w:rsidRPr="009A6352">
        <w:rPr>
          <w:rFonts w:ascii="宋体" w:hAnsi="宋体" w:hint="eastAsia"/>
          <w:sz w:val="24"/>
          <w:szCs w:val="24"/>
        </w:rPr>
        <w:t xml:space="preserve">影响因素；（2）定价的方法；（3）定价的策略；（4）价格变动及反应策略。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2.考试要求：了解定价的影响因素，掌握定价的方法</w:t>
      </w:r>
      <w:r w:rsidR="00200B4A" w:rsidRPr="009A6352">
        <w:rPr>
          <w:rFonts w:ascii="宋体" w:hAnsi="宋体" w:hint="eastAsia"/>
          <w:sz w:val="24"/>
          <w:szCs w:val="24"/>
        </w:rPr>
        <w:t>和</w:t>
      </w:r>
      <w:r w:rsidRPr="009A6352">
        <w:rPr>
          <w:rFonts w:ascii="宋体" w:hAnsi="宋体" w:hint="eastAsia"/>
          <w:sz w:val="24"/>
          <w:szCs w:val="24"/>
        </w:rPr>
        <w:t>策略，应用</w:t>
      </w:r>
      <w:r w:rsidR="00200B4A" w:rsidRPr="009A6352">
        <w:rPr>
          <w:rFonts w:ascii="宋体" w:hAnsi="宋体" w:hint="eastAsia"/>
          <w:sz w:val="24"/>
          <w:szCs w:val="24"/>
        </w:rPr>
        <w:t>相关</w:t>
      </w:r>
      <w:r w:rsidRPr="009A6352">
        <w:rPr>
          <w:rFonts w:ascii="宋体" w:hAnsi="宋体" w:hint="eastAsia"/>
          <w:sz w:val="24"/>
          <w:szCs w:val="24"/>
        </w:rPr>
        <w:t>知识</w:t>
      </w:r>
      <w:r w:rsidR="00B33533" w:rsidRPr="009A6352">
        <w:rPr>
          <w:rFonts w:ascii="宋体" w:hAnsi="宋体" w:hint="eastAsia"/>
          <w:sz w:val="24"/>
          <w:szCs w:val="24"/>
        </w:rPr>
        <w:t>指导</w:t>
      </w:r>
      <w:r w:rsidRPr="009A6352">
        <w:rPr>
          <w:rFonts w:ascii="宋体" w:hAnsi="宋体" w:hint="eastAsia"/>
          <w:sz w:val="24"/>
          <w:szCs w:val="24"/>
        </w:rPr>
        <w:t>企业</w:t>
      </w:r>
      <w:r w:rsidR="00B33533" w:rsidRPr="009A6352">
        <w:rPr>
          <w:rFonts w:ascii="宋体" w:hAnsi="宋体" w:hint="eastAsia"/>
          <w:sz w:val="24"/>
          <w:szCs w:val="24"/>
        </w:rPr>
        <w:t>应对市场上的</w:t>
      </w:r>
      <w:r w:rsidRPr="009A6352">
        <w:rPr>
          <w:rFonts w:ascii="宋体" w:hAnsi="宋体" w:hint="eastAsia"/>
          <w:sz w:val="24"/>
          <w:szCs w:val="24"/>
        </w:rPr>
        <w:t xml:space="preserve">价格变动。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第十</w:t>
      </w:r>
      <w:r w:rsidR="00200B4A" w:rsidRPr="009A6352">
        <w:rPr>
          <w:rFonts w:ascii="宋体" w:hAnsi="宋体" w:hint="eastAsia"/>
          <w:sz w:val="24"/>
          <w:szCs w:val="24"/>
        </w:rPr>
        <w:t>二</w:t>
      </w:r>
      <w:r w:rsidRPr="009A6352">
        <w:rPr>
          <w:rFonts w:ascii="宋体" w:hAnsi="宋体" w:hint="eastAsia"/>
          <w:sz w:val="24"/>
          <w:szCs w:val="24"/>
        </w:rPr>
        <w:t>章   分销策略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1.考试内容：（1）渠道的概念及功能；（2）渠道的类型；（3）渠道设计的影响因素；（4）渠道管理及渠道冲突。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lastRenderedPageBreak/>
        <w:t>2.考试要求：掌握渠道的概念及功能，了解渠道的类型</w:t>
      </w:r>
      <w:r w:rsidR="00B33533" w:rsidRPr="009A6352">
        <w:rPr>
          <w:rFonts w:ascii="宋体" w:hAnsi="宋体" w:hint="eastAsia"/>
          <w:sz w:val="24"/>
          <w:szCs w:val="24"/>
        </w:rPr>
        <w:t>和</w:t>
      </w:r>
      <w:r w:rsidRPr="009A6352">
        <w:rPr>
          <w:rFonts w:ascii="宋体" w:hAnsi="宋体" w:hint="eastAsia"/>
          <w:sz w:val="24"/>
          <w:szCs w:val="24"/>
        </w:rPr>
        <w:t>渠道设计的影响因素</w:t>
      </w:r>
      <w:r w:rsidR="00601E97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认识渠道管理的意义、手段以及渠道冲突的概念及管理方法</w:t>
      </w:r>
      <w:r w:rsidR="00601E97">
        <w:rPr>
          <w:rFonts w:ascii="宋体" w:hAnsi="宋体" w:hint="eastAsia"/>
          <w:sz w:val="24"/>
          <w:szCs w:val="24"/>
        </w:rPr>
        <w:t>；</w:t>
      </w:r>
      <w:r w:rsidR="00B33533" w:rsidRPr="009A6352">
        <w:rPr>
          <w:rFonts w:ascii="宋体" w:hAnsi="宋体" w:hint="eastAsia"/>
          <w:sz w:val="24"/>
          <w:szCs w:val="24"/>
        </w:rPr>
        <w:t>应用相关知识帮助企业设计合理的营销渠道。</w:t>
      </w:r>
      <w:r w:rsidRPr="009A6352">
        <w:rPr>
          <w:rFonts w:ascii="宋体" w:hAnsi="宋体" w:hint="eastAsia"/>
          <w:sz w:val="24"/>
          <w:szCs w:val="24"/>
        </w:rPr>
        <w:t xml:space="preserve">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第十</w:t>
      </w:r>
      <w:r w:rsidR="00200B4A" w:rsidRPr="009A6352">
        <w:rPr>
          <w:rFonts w:ascii="宋体" w:hAnsi="宋体" w:hint="eastAsia"/>
          <w:sz w:val="24"/>
          <w:szCs w:val="24"/>
        </w:rPr>
        <w:t>三</w:t>
      </w:r>
      <w:r w:rsidRPr="009A6352">
        <w:rPr>
          <w:rFonts w:ascii="宋体" w:hAnsi="宋体" w:hint="eastAsia"/>
          <w:sz w:val="24"/>
          <w:szCs w:val="24"/>
        </w:rPr>
        <w:t>章</w:t>
      </w:r>
      <w:r w:rsidR="00601E97">
        <w:rPr>
          <w:rFonts w:ascii="宋体" w:hAnsi="宋体" w:hint="eastAsia"/>
          <w:sz w:val="24"/>
          <w:szCs w:val="24"/>
        </w:rPr>
        <w:t xml:space="preserve"> </w:t>
      </w:r>
      <w:r w:rsidRPr="009A6352">
        <w:rPr>
          <w:rFonts w:ascii="宋体" w:hAnsi="宋体" w:hint="eastAsia"/>
          <w:sz w:val="24"/>
          <w:szCs w:val="24"/>
        </w:rPr>
        <w:t>促销策略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1.考试内容：（1）促销的内涵及本质；（2）常用的促销组合；（3）影响促销组合的因素；（4）人员推销、广告、公共关系及营业推广四种促销手段的概念、特点。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2.考试要求：认识促销的内涵及本质</w:t>
      </w:r>
      <w:r w:rsidR="00673A29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了解常用的促销方法及组合</w:t>
      </w:r>
      <w:r w:rsidR="00673A29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掌握影响促销组合的因素</w:t>
      </w:r>
      <w:r w:rsidR="00673A29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应用相关知识</w:t>
      </w:r>
      <w:r w:rsidR="00B33533" w:rsidRPr="009A6352">
        <w:rPr>
          <w:rFonts w:ascii="宋体" w:hAnsi="宋体" w:hint="eastAsia"/>
          <w:sz w:val="24"/>
          <w:szCs w:val="24"/>
        </w:rPr>
        <w:t>指导企业的促销活动正常开展</w:t>
      </w:r>
      <w:r w:rsidRPr="009A6352">
        <w:rPr>
          <w:rFonts w:ascii="宋体" w:hAnsi="宋体" w:hint="eastAsia"/>
          <w:sz w:val="24"/>
          <w:szCs w:val="24"/>
        </w:rPr>
        <w:t xml:space="preserve">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第十</w:t>
      </w:r>
      <w:r w:rsidR="00AD7E6F" w:rsidRPr="009A6352">
        <w:rPr>
          <w:rFonts w:ascii="宋体" w:hAnsi="宋体" w:hint="eastAsia"/>
          <w:sz w:val="24"/>
          <w:szCs w:val="24"/>
        </w:rPr>
        <w:t>四</w:t>
      </w:r>
      <w:r w:rsidRPr="009A6352">
        <w:rPr>
          <w:rFonts w:ascii="宋体" w:hAnsi="宋体" w:hint="eastAsia"/>
          <w:sz w:val="24"/>
          <w:szCs w:val="24"/>
        </w:rPr>
        <w:t>章</w:t>
      </w:r>
      <w:r w:rsidR="00673A29">
        <w:rPr>
          <w:rFonts w:ascii="宋体" w:hAnsi="宋体" w:hint="eastAsia"/>
          <w:sz w:val="24"/>
          <w:szCs w:val="24"/>
        </w:rPr>
        <w:t xml:space="preserve">  </w:t>
      </w:r>
      <w:r w:rsidRPr="009A6352">
        <w:rPr>
          <w:rFonts w:ascii="宋体" w:hAnsi="宋体" w:hint="eastAsia"/>
          <w:sz w:val="24"/>
          <w:szCs w:val="24"/>
        </w:rPr>
        <w:t>营销管理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 xml:space="preserve">1.考试内容：（1）营销计划的主要内容；（2）营销控制的主要方法。 </w:t>
      </w:r>
    </w:p>
    <w:p w:rsidR="001531D6" w:rsidRPr="009A6352" w:rsidRDefault="001531D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2.考试要求：正确理解营销、营销控制的内涵</w:t>
      </w:r>
      <w:r w:rsidR="00673A29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>了解营销组织的类型和营销审计的主要方法</w:t>
      </w:r>
      <w:r w:rsidR="00673A29">
        <w:rPr>
          <w:rFonts w:ascii="宋体" w:hAnsi="宋体" w:hint="eastAsia"/>
          <w:sz w:val="24"/>
          <w:szCs w:val="24"/>
        </w:rPr>
        <w:t>；</w:t>
      </w:r>
      <w:r w:rsidRPr="009A6352">
        <w:rPr>
          <w:rFonts w:ascii="宋体" w:hAnsi="宋体" w:hint="eastAsia"/>
          <w:sz w:val="24"/>
          <w:szCs w:val="24"/>
        </w:rPr>
        <w:t xml:space="preserve">认识营销管理的主要思想。 </w:t>
      </w:r>
    </w:p>
    <w:p w:rsidR="00D86D17" w:rsidRPr="009A6352" w:rsidRDefault="009C7BA6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2"/>
        <w:rPr>
          <w:rFonts w:ascii="宋体" w:hAnsi="宋体"/>
          <w:b/>
          <w:sz w:val="24"/>
          <w:szCs w:val="24"/>
        </w:rPr>
      </w:pPr>
      <w:r w:rsidRPr="009A6352">
        <w:rPr>
          <w:rFonts w:ascii="宋体" w:hAnsi="宋体" w:hint="eastAsia"/>
          <w:b/>
          <w:sz w:val="24"/>
          <w:szCs w:val="24"/>
        </w:rPr>
        <w:t>四、</w:t>
      </w:r>
      <w:r w:rsidR="00D86D17" w:rsidRPr="009A6352">
        <w:rPr>
          <w:rFonts w:ascii="宋体" w:hAnsi="宋体" w:hint="eastAsia"/>
          <w:b/>
          <w:sz w:val="24"/>
          <w:szCs w:val="24"/>
        </w:rPr>
        <w:t>参考教材</w:t>
      </w:r>
    </w:p>
    <w:p w:rsidR="00D86D17" w:rsidRPr="009A6352" w:rsidRDefault="00D86D17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《</w:t>
      </w:r>
      <w:r w:rsidR="00AD7E6F" w:rsidRPr="009A6352">
        <w:rPr>
          <w:rFonts w:ascii="宋体" w:hAnsi="宋体" w:hint="eastAsia"/>
          <w:sz w:val="24"/>
          <w:szCs w:val="24"/>
        </w:rPr>
        <w:t>市场营销学通论</w:t>
      </w:r>
      <w:r w:rsidRPr="009A6352">
        <w:rPr>
          <w:rFonts w:ascii="宋体" w:hAnsi="宋体" w:hint="eastAsia"/>
          <w:sz w:val="24"/>
          <w:szCs w:val="24"/>
        </w:rPr>
        <w:t>》，</w:t>
      </w:r>
      <w:r w:rsidR="00AD7E6F" w:rsidRPr="009A6352">
        <w:rPr>
          <w:rFonts w:ascii="宋体" w:hAnsi="宋体" w:hint="eastAsia"/>
          <w:sz w:val="24"/>
          <w:szCs w:val="24"/>
        </w:rPr>
        <w:t>郭国庆</w:t>
      </w:r>
      <w:r w:rsidRPr="009A6352">
        <w:rPr>
          <w:rFonts w:ascii="宋体" w:hAnsi="宋体" w:hint="eastAsia"/>
          <w:sz w:val="24"/>
          <w:szCs w:val="24"/>
        </w:rPr>
        <w:t>编</w:t>
      </w:r>
      <w:r w:rsidR="00AD7E6F" w:rsidRPr="009A6352">
        <w:rPr>
          <w:rFonts w:ascii="宋体" w:hAnsi="宋体" w:hint="eastAsia"/>
          <w:sz w:val="24"/>
          <w:szCs w:val="24"/>
        </w:rPr>
        <w:t>著，</w:t>
      </w:r>
      <w:r w:rsidRPr="009A6352">
        <w:rPr>
          <w:rFonts w:ascii="宋体" w:hAnsi="宋体" w:hint="eastAsia"/>
          <w:sz w:val="24"/>
          <w:szCs w:val="24"/>
        </w:rPr>
        <w:t xml:space="preserve"> </w:t>
      </w:r>
      <w:r w:rsidR="00AD7E6F" w:rsidRPr="009A6352">
        <w:rPr>
          <w:rFonts w:ascii="宋体" w:hAnsi="宋体" w:hint="eastAsia"/>
          <w:sz w:val="24"/>
          <w:szCs w:val="24"/>
        </w:rPr>
        <w:t>中国人民</w:t>
      </w:r>
      <w:r w:rsidR="008451C4" w:rsidRPr="009A6352">
        <w:rPr>
          <w:rFonts w:ascii="宋体" w:hAnsi="宋体" w:hint="eastAsia"/>
          <w:sz w:val="24"/>
          <w:szCs w:val="24"/>
        </w:rPr>
        <w:t>大学出版社</w:t>
      </w:r>
      <w:r w:rsidRPr="009A6352">
        <w:rPr>
          <w:rFonts w:ascii="宋体" w:hAnsi="宋体" w:hint="eastAsia"/>
          <w:sz w:val="24"/>
          <w:szCs w:val="24"/>
        </w:rPr>
        <w:t xml:space="preserve"> 20</w:t>
      </w:r>
      <w:r w:rsidR="00AD7E6F" w:rsidRPr="009A6352">
        <w:rPr>
          <w:rFonts w:ascii="宋体" w:hAnsi="宋体"/>
          <w:sz w:val="24"/>
          <w:szCs w:val="24"/>
        </w:rPr>
        <w:t>20</w:t>
      </w:r>
      <w:r w:rsidRPr="009A6352">
        <w:rPr>
          <w:rFonts w:ascii="宋体" w:hAnsi="宋体" w:hint="eastAsia"/>
          <w:sz w:val="24"/>
          <w:szCs w:val="24"/>
        </w:rPr>
        <w:t>年</w:t>
      </w:r>
      <w:r w:rsidR="00AD7E6F" w:rsidRPr="009A6352">
        <w:rPr>
          <w:rFonts w:ascii="宋体" w:hAnsi="宋体" w:hint="eastAsia"/>
          <w:sz w:val="24"/>
          <w:szCs w:val="24"/>
        </w:rPr>
        <w:t>1月出版</w:t>
      </w:r>
    </w:p>
    <w:p w:rsidR="00B33533" w:rsidRPr="009A6352" w:rsidRDefault="00AD7E6F" w:rsidP="00673A29">
      <w:pPr>
        <w:pStyle w:val="a5"/>
        <w:adjustRightInd w:val="0"/>
        <w:snapToGrid w:val="0"/>
        <w:spacing w:before="0" w:beforeAutospacing="0" w:after="0" w:afterAutospacing="0" w:line="520" w:lineRule="exact"/>
        <w:ind w:firstLineChars="200" w:firstLine="480"/>
        <w:rPr>
          <w:rFonts w:ascii="宋体" w:hAnsi="宋体"/>
          <w:sz w:val="24"/>
          <w:szCs w:val="24"/>
        </w:rPr>
      </w:pPr>
      <w:r w:rsidRPr="009A6352">
        <w:rPr>
          <w:rFonts w:ascii="宋体" w:hAnsi="宋体" w:hint="eastAsia"/>
          <w:sz w:val="24"/>
          <w:szCs w:val="24"/>
        </w:rPr>
        <w:t>《市场营销学》</w:t>
      </w:r>
      <w:r w:rsidR="00B33533" w:rsidRPr="009A6352">
        <w:rPr>
          <w:rFonts w:ascii="宋体" w:hAnsi="宋体" w:hint="eastAsia"/>
          <w:sz w:val="24"/>
          <w:szCs w:val="24"/>
        </w:rPr>
        <w:t>（第2版）</w:t>
      </w:r>
      <w:r w:rsidRPr="009A6352">
        <w:rPr>
          <w:rFonts w:ascii="宋体" w:hAnsi="宋体" w:hint="eastAsia"/>
          <w:sz w:val="24"/>
          <w:szCs w:val="24"/>
        </w:rPr>
        <w:t>，</w:t>
      </w:r>
      <w:r w:rsidR="0058011D" w:rsidRPr="009A6352">
        <w:rPr>
          <w:rFonts w:ascii="宋体" w:hAnsi="宋体" w:hint="eastAsia"/>
          <w:sz w:val="24"/>
          <w:szCs w:val="24"/>
        </w:rPr>
        <w:t>柳思维主编，</w:t>
      </w:r>
      <w:r w:rsidR="00B33533" w:rsidRPr="009A6352">
        <w:rPr>
          <w:rFonts w:ascii="宋体" w:hAnsi="宋体" w:hint="eastAsia"/>
          <w:sz w:val="24"/>
          <w:szCs w:val="24"/>
        </w:rPr>
        <w:t>中南大学出版社，2</w:t>
      </w:r>
      <w:r w:rsidR="00B33533" w:rsidRPr="009A6352">
        <w:rPr>
          <w:rFonts w:ascii="宋体" w:hAnsi="宋体"/>
          <w:sz w:val="24"/>
          <w:szCs w:val="24"/>
        </w:rPr>
        <w:t>017</w:t>
      </w:r>
      <w:r w:rsidR="00B33533" w:rsidRPr="009A6352">
        <w:rPr>
          <w:rFonts w:ascii="宋体" w:hAnsi="宋体" w:hint="eastAsia"/>
          <w:sz w:val="24"/>
          <w:szCs w:val="24"/>
        </w:rPr>
        <w:t>年出版</w:t>
      </w:r>
    </w:p>
    <w:p w:rsidR="002227D9" w:rsidRPr="009A6352" w:rsidRDefault="009B7E8E" w:rsidP="00601E97">
      <w:pPr>
        <w:pStyle w:val="a5"/>
        <w:adjustRightInd w:val="0"/>
        <w:snapToGrid w:val="0"/>
        <w:spacing w:before="0" w:beforeAutospacing="0" w:after="0" w:afterAutospacing="0" w:line="540" w:lineRule="exact"/>
        <w:ind w:firstLineChars="200" w:firstLine="482"/>
        <w:rPr>
          <w:rFonts w:ascii="宋体" w:hAnsi="宋体"/>
          <w:b/>
          <w:sz w:val="24"/>
          <w:szCs w:val="24"/>
        </w:rPr>
      </w:pPr>
      <w:r w:rsidRPr="009A6352">
        <w:rPr>
          <w:rFonts w:ascii="宋体" w:hAnsi="宋体" w:hint="eastAsia"/>
          <w:b/>
          <w:sz w:val="24"/>
          <w:szCs w:val="24"/>
        </w:rPr>
        <w:t>五、</w:t>
      </w:r>
      <w:r w:rsidR="002227D9" w:rsidRPr="009A6352">
        <w:rPr>
          <w:rFonts w:ascii="宋体" w:hAnsi="宋体" w:hint="eastAsia"/>
          <w:b/>
          <w:sz w:val="24"/>
          <w:szCs w:val="24"/>
        </w:rPr>
        <w:t>考试参考题型及分值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2841"/>
        <w:gridCol w:w="2841"/>
      </w:tblGrid>
      <w:tr w:rsidR="002227D9" w:rsidRPr="009A6352" w:rsidTr="0013729C">
        <w:tc>
          <w:tcPr>
            <w:tcW w:w="2840" w:type="dxa"/>
            <w:shd w:val="clear" w:color="auto" w:fill="BFBFBF" w:themeFill="background1" w:themeFillShade="BF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考试题型</w:t>
            </w:r>
          </w:p>
        </w:tc>
        <w:tc>
          <w:tcPr>
            <w:tcW w:w="2841" w:type="dxa"/>
            <w:shd w:val="clear" w:color="auto" w:fill="BFBFBF" w:themeFill="background1" w:themeFillShade="BF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分值</w:t>
            </w:r>
          </w:p>
        </w:tc>
        <w:tc>
          <w:tcPr>
            <w:tcW w:w="2841" w:type="dxa"/>
            <w:shd w:val="clear" w:color="auto" w:fill="BFBFBF" w:themeFill="background1" w:themeFillShade="BF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题量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单项选择题</w:t>
            </w:r>
          </w:p>
        </w:tc>
        <w:tc>
          <w:tcPr>
            <w:tcW w:w="2841" w:type="dxa"/>
            <w:vAlign w:val="center"/>
          </w:tcPr>
          <w:p w:rsidR="002227D9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</w:t>
            </w:r>
            <w:r w:rsidR="00AD7E6F" w:rsidRPr="009A6352">
              <w:rPr>
                <w:rFonts w:ascii="宋体" w:hAnsi="宋体"/>
                <w:szCs w:val="21"/>
              </w:rPr>
              <w:t>0</w:t>
            </w:r>
            <w:r w:rsidRPr="009A6352">
              <w:rPr>
                <w:rFonts w:ascii="宋体" w:hAnsi="宋体" w:hint="eastAsia"/>
                <w:szCs w:val="21"/>
              </w:rPr>
              <w:t>题，每题</w:t>
            </w:r>
            <w:r w:rsidR="00AD7E6F" w:rsidRPr="009A6352">
              <w:rPr>
                <w:rFonts w:ascii="宋体" w:hAnsi="宋体"/>
                <w:szCs w:val="21"/>
              </w:rPr>
              <w:t>1</w:t>
            </w:r>
            <w:r w:rsidRPr="009A6352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多项选择题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5题，每题2分</w:t>
            </w:r>
          </w:p>
        </w:tc>
      </w:tr>
      <w:tr w:rsidR="00AD7E6F" w:rsidRPr="009A6352" w:rsidTr="002F61BF">
        <w:tc>
          <w:tcPr>
            <w:tcW w:w="2840" w:type="dxa"/>
            <w:vAlign w:val="center"/>
          </w:tcPr>
          <w:p w:rsidR="00AD7E6F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判断题</w:t>
            </w:r>
          </w:p>
        </w:tc>
        <w:tc>
          <w:tcPr>
            <w:tcW w:w="2841" w:type="dxa"/>
            <w:vAlign w:val="center"/>
          </w:tcPr>
          <w:p w:rsidR="00AD7E6F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</w:t>
            </w:r>
            <w:r w:rsidRPr="009A6352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2841" w:type="dxa"/>
            <w:vAlign w:val="center"/>
          </w:tcPr>
          <w:p w:rsidR="00AD7E6F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</w:t>
            </w:r>
            <w:r w:rsidRPr="009A6352">
              <w:rPr>
                <w:rFonts w:ascii="宋体" w:hAnsi="宋体"/>
                <w:szCs w:val="21"/>
              </w:rPr>
              <w:t>0</w:t>
            </w:r>
            <w:r w:rsidRPr="009A6352">
              <w:rPr>
                <w:rFonts w:ascii="宋体" w:hAnsi="宋体" w:hint="eastAsia"/>
                <w:szCs w:val="21"/>
              </w:rPr>
              <w:t>题，每题1分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简答题</w:t>
            </w:r>
          </w:p>
        </w:tc>
        <w:tc>
          <w:tcPr>
            <w:tcW w:w="2841" w:type="dxa"/>
            <w:vAlign w:val="center"/>
          </w:tcPr>
          <w:p w:rsidR="002227D9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/>
                <w:szCs w:val="21"/>
              </w:rPr>
              <w:t>3</w:t>
            </w:r>
            <w:r w:rsidR="002227D9" w:rsidRPr="009A6352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841" w:type="dxa"/>
            <w:vAlign w:val="center"/>
          </w:tcPr>
          <w:p w:rsidR="002227D9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/>
                <w:szCs w:val="21"/>
              </w:rPr>
              <w:t>5</w:t>
            </w:r>
            <w:r w:rsidR="002227D9" w:rsidRPr="009A6352">
              <w:rPr>
                <w:rFonts w:ascii="宋体" w:hAnsi="宋体" w:hint="eastAsia"/>
                <w:szCs w:val="21"/>
              </w:rPr>
              <w:t>题，每题</w:t>
            </w:r>
            <w:r w:rsidRPr="009A6352">
              <w:rPr>
                <w:rFonts w:ascii="宋体" w:hAnsi="宋体"/>
                <w:szCs w:val="21"/>
              </w:rPr>
              <w:t>6</w:t>
            </w:r>
            <w:r w:rsidR="002227D9" w:rsidRPr="009A6352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论述题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2841" w:type="dxa"/>
            <w:vAlign w:val="center"/>
          </w:tcPr>
          <w:p w:rsidR="002227D9" w:rsidRPr="009A6352" w:rsidRDefault="00AD7E6F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/>
                <w:szCs w:val="21"/>
              </w:rPr>
              <w:t>2</w:t>
            </w:r>
            <w:r w:rsidR="002227D9" w:rsidRPr="009A6352">
              <w:rPr>
                <w:rFonts w:ascii="宋体" w:hAnsi="宋体" w:hint="eastAsia"/>
                <w:szCs w:val="21"/>
              </w:rPr>
              <w:t>题，</w:t>
            </w:r>
            <w:r w:rsidRPr="009A6352">
              <w:rPr>
                <w:rFonts w:ascii="宋体" w:hAnsi="宋体" w:hint="eastAsia"/>
                <w:szCs w:val="21"/>
              </w:rPr>
              <w:t>每题1</w:t>
            </w:r>
            <w:r w:rsidRPr="009A6352">
              <w:rPr>
                <w:rFonts w:ascii="宋体" w:hAnsi="宋体"/>
                <w:szCs w:val="21"/>
              </w:rPr>
              <w:t>0</w:t>
            </w:r>
            <w:r w:rsidR="002227D9" w:rsidRPr="009A6352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案例分析题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1题，20分</w:t>
            </w:r>
          </w:p>
        </w:tc>
      </w:tr>
      <w:tr w:rsidR="002227D9" w:rsidRPr="009A6352" w:rsidTr="002F61BF">
        <w:tc>
          <w:tcPr>
            <w:tcW w:w="2840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9A6352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2841" w:type="dxa"/>
            <w:vAlign w:val="center"/>
          </w:tcPr>
          <w:p w:rsidR="002227D9" w:rsidRPr="009A6352" w:rsidRDefault="002227D9" w:rsidP="00673A2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1399D" w:rsidRPr="009A6352" w:rsidRDefault="00A1399D" w:rsidP="00B72E69">
      <w:pPr>
        <w:spacing w:line="560" w:lineRule="exact"/>
      </w:pPr>
    </w:p>
    <w:sectPr w:rsidR="00A1399D" w:rsidRPr="009A6352" w:rsidSect="00397674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34A" w:rsidRDefault="003A634A" w:rsidP="002227D9">
      <w:r>
        <w:separator/>
      </w:r>
    </w:p>
  </w:endnote>
  <w:endnote w:type="continuationSeparator" w:id="0">
    <w:p w:rsidR="003A634A" w:rsidRDefault="003A634A" w:rsidP="0022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31B" w:rsidRDefault="00AF5BB9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-153pt;margin-top:0;width:4.55pt;height:10.35pt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6BkkbtMBAACNAwAADgAA&#10;AAAAAAAAAAAAAAAuAgAAZHJzL2Uyb0RvYy54bWxQSwECLQAUAAYACAAAACEA8tH9U9cAAAACAQAA&#10;DwAAAAAAAAAAAAAAAAAtBAAAZHJzL2Rvd25yZXYueG1sUEsFBgAAAAAEAAQA8wAAADEFAAAAAA==&#10;" filled="f" stroked="f">
          <v:textbox style="mso-fit-shape-to-text:t" inset="0,0,0,0">
            <w:txbxContent>
              <w:p w:rsidR="00BD531B" w:rsidRDefault="00AF5BB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00F0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73A29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34A" w:rsidRDefault="003A634A" w:rsidP="002227D9">
      <w:r>
        <w:separator/>
      </w:r>
    </w:p>
  </w:footnote>
  <w:footnote w:type="continuationSeparator" w:id="0">
    <w:p w:rsidR="003A634A" w:rsidRDefault="003A634A" w:rsidP="00222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2BA1"/>
    <w:multiLevelType w:val="hybridMultilevel"/>
    <w:tmpl w:val="D14CDFF2"/>
    <w:lvl w:ilvl="0" w:tplc="1DC21864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F452768"/>
    <w:multiLevelType w:val="hybridMultilevel"/>
    <w:tmpl w:val="84E4991A"/>
    <w:lvl w:ilvl="0" w:tplc="A2088C8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00A122D"/>
    <w:multiLevelType w:val="hybridMultilevel"/>
    <w:tmpl w:val="CEE6E678"/>
    <w:lvl w:ilvl="0" w:tplc="3676D2F8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10170B"/>
    <w:multiLevelType w:val="singleLevel"/>
    <w:tmpl w:val="5310170B"/>
    <w:lvl w:ilvl="0">
      <w:start w:val="1"/>
      <w:numFmt w:val="decimal"/>
      <w:suff w:val="space"/>
      <w:lvlText w:val="（%1）"/>
      <w:lvlJc w:val="left"/>
    </w:lvl>
  </w:abstractNum>
  <w:abstractNum w:abstractNumId="4">
    <w:nsid w:val="551224D4"/>
    <w:multiLevelType w:val="singleLevel"/>
    <w:tmpl w:val="551224D4"/>
    <w:lvl w:ilvl="0">
      <w:start w:val="4"/>
      <w:numFmt w:val="chineseCounting"/>
      <w:suff w:val="nothing"/>
      <w:lvlText w:val="%1、"/>
      <w:lvlJc w:val="left"/>
    </w:lvl>
  </w:abstractNum>
  <w:abstractNum w:abstractNumId="5">
    <w:nsid w:val="64183DD9"/>
    <w:multiLevelType w:val="hybridMultilevel"/>
    <w:tmpl w:val="D14CDFF2"/>
    <w:lvl w:ilvl="0" w:tplc="1DC21864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0CB6E1F"/>
    <w:multiLevelType w:val="hybridMultilevel"/>
    <w:tmpl w:val="D14CDFF2"/>
    <w:lvl w:ilvl="0" w:tplc="1DC21864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C9CC3240">
      <w:start w:val="2"/>
      <w:numFmt w:val="japaneseCounting"/>
      <w:lvlText w:val="%2、"/>
      <w:lvlJc w:val="left"/>
      <w:pPr>
        <w:ind w:left="13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325"/>
    <w:rsid w:val="000B7262"/>
    <w:rsid w:val="00120EB4"/>
    <w:rsid w:val="00132759"/>
    <w:rsid w:val="0013729C"/>
    <w:rsid w:val="00141874"/>
    <w:rsid w:val="00144A93"/>
    <w:rsid w:val="001531D6"/>
    <w:rsid w:val="001C717B"/>
    <w:rsid w:val="001C7402"/>
    <w:rsid w:val="001D0047"/>
    <w:rsid w:val="001E0508"/>
    <w:rsid w:val="00200B4A"/>
    <w:rsid w:val="0021717B"/>
    <w:rsid w:val="002227D9"/>
    <w:rsid w:val="002667E3"/>
    <w:rsid w:val="002E7964"/>
    <w:rsid w:val="002F7171"/>
    <w:rsid w:val="0037415F"/>
    <w:rsid w:val="00397674"/>
    <w:rsid w:val="003A634A"/>
    <w:rsid w:val="003B00BC"/>
    <w:rsid w:val="003E79F1"/>
    <w:rsid w:val="004254FE"/>
    <w:rsid w:val="00434989"/>
    <w:rsid w:val="00450C40"/>
    <w:rsid w:val="0047376F"/>
    <w:rsid w:val="004B3CC4"/>
    <w:rsid w:val="0058011D"/>
    <w:rsid w:val="00601E97"/>
    <w:rsid w:val="00624325"/>
    <w:rsid w:val="00662E8B"/>
    <w:rsid w:val="00673A29"/>
    <w:rsid w:val="007C2A83"/>
    <w:rsid w:val="0080171A"/>
    <w:rsid w:val="008451C4"/>
    <w:rsid w:val="008D7AAA"/>
    <w:rsid w:val="008E1836"/>
    <w:rsid w:val="008F3B4B"/>
    <w:rsid w:val="00920883"/>
    <w:rsid w:val="0096019D"/>
    <w:rsid w:val="009616E0"/>
    <w:rsid w:val="0096541D"/>
    <w:rsid w:val="009839D4"/>
    <w:rsid w:val="009A6352"/>
    <w:rsid w:val="009A727F"/>
    <w:rsid w:val="009B7E8E"/>
    <w:rsid w:val="009C7BA6"/>
    <w:rsid w:val="009D751B"/>
    <w:rsid w:val="00A1399D"/>
    <w:rsid w:val="00A27A7E"/>
    <w:rsid w:val="00AA23FC"/>
    <w:rsid w:val="00AD7E6F"/>
    <w:rsid w:val="00AE4507"/>
    <w:rsid w:val="00AF5BB9"/>
    <w:rsid w:val="00B0058A"/>
    <w:rsid w:val="00B33533"/>
    <w:rsid w:val="00B72E69"/>
    <w:rsid w:val="00BA401E"/>
    <w:rsid w:val="00BB52F8"/>
    <w:rsid w:val="00C11177"/>
    <w:rsid w:val="00C42D22"/>
    <w:rsid w:val="00C873E1"/>
    <w:rsid w:val="00D4381A"/>
    <w:rsid w:val="00D86D17"/>
    <w:rsid w:val="00DD42CC"/>
    <w:rsid w:val="00E00F09"/>
    <w:rsid w:val="00E641ED"/>
    <w:rsid w:val="00EA4D50"/>
    <w:rsid w:val="00ED0894"/>
    <w:rsid w:val="00ED7C72"/>
    <w:rsid w:val="00F11E47"/>
    <w:rsid w:val="00F77BCB"/>
    <w:rsid w:val="00F917D4"/>
    <w:rsid w:val="00FA7D4F"/>
    <w:rsid w:val="00FD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7D9"/>
    <w:rPr>
      <w:sz w:val="18"/>
      <w:szCs w:val="18"/>
    </w:rPr>
  </w:style>
  <w:style w:type="paragraph" w:styleId="a4">
    <w:name w:val="footer"/>
    <w:basedOn w:val="a"/>
    <w:link w:val="Char0"/>
    <w:unhideWhenUsed/>
    <w:rsid w:val="00222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7D9"/>
    <w:rPr>
      <w:sz w:val="18"/>
      <w:szCs w:val="18"/>
    </w:rPr>
  </w:style>
  <w:style w:type="paragraph" w:styleId="a5">
    <w:name w:val="Normal (Web)"/>
    <w:basedOn w:val="a"/>
    <w:rsid w:val="002227D9"/>
    <w:pPr>
      <w:widowControl/>
      <w:spacing w:before="100" w:beforeAutospacing="1" w:after="100" w:afterAutospacing="1"/>
      <w:jc w:val="left"/>
    </w:pPr>
    <w:rPr>
      <w:rFonts w:ascii="Arial" w:hAnsi="Arial" w:cs="Arial"/>
      <w:color w:val="000000"/>
      <w:kern w:val="0"/>
      <w:sz w:val="17"/>
      <w:szCs w:val="17"/>
    </w:rPr>
  </w:style>
  <w:style w:type="paragraph" w:styleId="a6">
    <w:name w:val="List Paragraph"/>
    <w:basedOn w:val="a"/>
    <w:uiPriority w:val="34"/>
    <w:qFormat/>
    <w:rsid w:val="00450C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Hongler</dc:creator>
  <cp:keywords/>
  <dc:description/>
  <cp:lastModifiedBy>王超</cp:lastModifiedBy>
  <cp:revision>10</cp:revision>
  <dcterms:created xsi:type="dcterms:W3CDTF">2022-02-22T02:46:00Z</dcterms:created>
  <dcterms:modified xsi:type="dcterms:W3CDTF">2022-03-02T00:47:00Z</dcterms:modified>
</cp:coreProperties>
</file>