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A6" w:rsidRPr="009F16F4" w:rsidRDefault="001A2740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《西方经济学》</w:t>
      </w:r>
      <w:r w:rsidR="009F16F4" w:rsidRPr="009F16F4">
        <w:rPr>
          <w:rFonts w:hint="eastAsia"/>
          <w:b/>
          <w:sz w:val="48"/>
          <w:szCs w:val="48"/>
        </w:rPr>
        <w:t>专升本课程考试大纲</w:t>
      </w:r>
    </w:p>
    <w:p w:rsidR="001A2740" w:rsidRPr="008713C9" w:rsidRDefault="001A2740" w:rsidP="001A2740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8713C9">
        <w:rPr>
          <w:rFonts w:asciiTheme="minorEastAsia" w:hAnsiTheme="minorEastAsia" w:hint="eastAsia"/>
          <w:b/>
          <w:sz w:val="24"/>
          <w:szCs w:val="24"/>
        </w:rPr>
        <w:t>基本要求</w:t>
      </w:r>
    </w:p>
    <w:p w:rsidR="001A2740" w:rsidRPr="008713C9" w:rsidRDefault="001A2740" w:rsidP="001A2740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8713C9">
        <w:rPr>
          <w:rFonts w:asciiTheme="minorEastAsia" w:hAnsiTheme="minorEastAsia" w:hint="eastAsia"/>
          <w:sz w:val="24"/>
          <w:szCs w:val="24"/>
        </w:rPr>
        <w:t>掌握</w:t>
      </w:r>
      <w:r>
        <w:rPr>
          <w:rFonts w:asciiTheme="minorEastAsia" w:hAnsiTheme="minorEastAsia" w:hint="eastAsia"/>
          <w:sz w:val="24"/>
          <w:szCs w:val="24"/>
        </w:rPr>
        <w:t>供求的基本理论与分析方法</w:t>
      </w:r>
      <w:r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1A2740" w:rsidRPr="008713C9" w:rsidRDefault="001A2740" w:rsidP="001A2740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8713C9">
        <w:rPr>
          <w:rFonts w:asciiTheme="minorEastAsia" w:hAnsiTheme="minorEastAsia" w:hint="eastAsia"/>
          <w:sz w:val="24"/>
          <w:szCs w:val="24"/>
        </w:rPr>
        <w:t>掌握</w:t>
      </w:r>
      <w:r>
        <w:rPr>
          <w:rFonts w:asciiTheme="minorEastAsia" w:hAnsiTheme="minorEastAsia" w:hint="eastAsia"/>
          <w:sz w:val="24"/>
          <w:szCs w:val="24"/>
        </w:rPr>
        <w:t>消费者行为理论、成本理论、厂商理论、市场理论的主要内容</w:t>
      </w:r>
      <w:r w:rsidRPr="008713C9">
        <w:rPr>
          <w:rFonts w:asciiTheme="minorEastAsia" w:hAnsiTheme="minorEastAsia" w:hint="eastAsia"/>
          <w:sz w:val="24"/>
          <w:szCs w:val="24"/>
        </w:rPr>
        <w:t>。</w:t>
      </w:r>
    </w:p>
    <w:p w:rsidR="001A2740" w:rsidRPr="008713C9" w:rsidRDefault="001A2740" w:rsidP="001A2740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掌握国民收入核算的指标和方法。</w:t>
      </w:r>
    </w:p>
    <w:p w:rsidR="001A2740" w:rsidRDefault="001A2740" w:rsidP="001A2740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掌握</w:t>
      </w:r>
      <w:proofErr w:type="gramStart"/>
      <w:r>
        <w:rPr>
          <w:rFonts w:asciiTheme="minorEastAsia" w:hAnsiTheme="minorEastAsia" w:hint="eastAsia"/>
          <w:sz w:val="24"/>
          <w:szCs w:val="24"/>
        </w:rPr>
        <w:t>凯</w:t>
      </w:r>
      <w:proofErr w:type="gramEnd"/>
      <w:r>
        <w:rPr>
          <w:rFonts w:asciiTheme="minorEastAsia" w:hAnsiTheme="minorEastAsia" w:hint="eastAsia"/>
          <w:sz w:val="24"/>
          <w:szCs w:val="24"/>
        </w:rPr>
        <w:t>恩斯主义的关于产品市场均衡理论与货币市场均衡理论。</w:t>
      </w:r>
    </w:p>
    <w:p w:rsidR="00EE56B5" w:rsidRPr="008713C9" w:rsidRDefault="00EE56B5" w:rsidP="001A2740">
      <w:pPr>
        <w:pStyle w:val="a5"/>
        <w:numPr>
          <w:ilvl w:val="0"/>
          <w:numId w:val="3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掌握通货膨胀的基本理论。</w:t>
      </w:r>
      <w:bookmarkStart w:id="0" w:name="_GoBack"/>
      <w:bookmarkEnd w:id="0"/>
    </w:p>
    <w:p w:rsidR="001A2740" w:rsidRDefault="001A2740" w:rsidP="001A2740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 w:hint="eastAsia"/>
          <w:b/>
          <w:sz w:val="24"/>
          <w:szCs w:val="24"/>
        </w:rPr>
      </w:pPr>
      <w:r w:rsidRPr="008713C9">
        <w:rPr>
          <w:rFonts w:asciiTheme="minorEastAsia" w:hAnsiTheme="minorEastAsia" w:hint="eastAsia"/>
          <w:b/>
          <w:sz w:val="24"/>
          <w:szCs w:val="24"/>
        </w:rPr>
        <w:t>考试内容</w:t>
      </w:r>
    </w:p>
    <w:p w:rsidR="00730D0B" w:rsidRPr="009F16F4" w:rsidRDefault="00730D0B" w:rsidP="00730D0B">
      <w:pPr>
        <w:spacing w:line="360" w:lineRule="auto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</w:t>
      </w:r>
      <w:r w:rsidRPr="009F16F4">
        <w:rPr>
          <w:rFonts w:asciiTheme="majorEastAsia" w:eastAsiaTheme="majorEastAsia" w:hAnsiTheme="majorEastAsia" w:hint="eastAsia"/>
          <w:szCs w:val="21"/>
        </w:rPr>
        <w:t xml:space="preserve"> 1、需求、需求价格弹性</w:t>
      </w:r>
      <w:r>
        <w:rPr>
          <w:rFonts w:asciiTheme="majorEastAsia" w:eastAsiaTheme="majorEastAsia" w:hAnsiTheme="majorEastAsia" w:hint="eastAsia"/>
          <w:szCs w:val="21"/>
        </w:rPr>
        <w:t>。需求的含义，需求价格的弧弹性与点弹性，影响需求弹性的因素。</w:t>
      </w:r>
    </w:p>
    <w:p w:rsidR="00730D0B" w:rsidRPr="00730D0B" w:rsidRDefault="00730D0B" w:rsidP="00730D0B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9F16F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9F16F4">
        <w:rPr>
          <w:rFonts w:asciiTheme="majorEastAsia" w:eastAsiaTheme="majorEastAsia" w:hAnsiTheme="majorEastAsia" w:hint="eastAsia"/>
          <w:szCs w:val="21"/>
        </w:rPr>
        <w:t xml:space="preserve"> 2、供给、供给价格弹性</w:t>
      </w:r>
      <w:r>
        <w:rPr>
          <w:rFonts w:asciiTheme="majorEastAsia" w:eastAsiaTheme="majorEastAsia" w:hAnsiTheme="majorEastAsia" w:hint="eastAsia"/>
          <w:szCs w:val="21"/>
        </w:rPr>
        <w:t>。供给</w:t>
      </w:r>
      <w:r>
        <w:rPr>
          <w:rFonts w:asciiTheme="majorEastAsia" w:eastAsiaTheme="majorEastAsia" w:hAnsiTheme="majorEastAsia" w:hint="eastAsia"/>
          <w:szCs w:val="21"/>
        </w:rPr>
        <w:t>的含义，</w:t>
      </w:r>
      <w:r>
        <w:rPr>
          <w:rFonts w:asciiTheme="majorEastAsia" w:eastAsiaTheme="majorEastAsia" w:hAnsiTheme="majorEastAsia" w:hint="eastAsia"/>
          <w:szCs w:val="21"/>
        </w:rPr>
        <w:t>供给</w:t>
      </w:r>
      <w:r>
        <w:rPr>
          <w:rFonts w:asciiTheme="majorEastAsia" w:eastAsiaTheme="majorEastAsia" w:hAnsiTheme="majorEastAsia" w:hint="eastAsia"/>
          <w:szCs w:val="21"/>
        </w:rPr>
        <w:t>价格的弧弹性与点弹性，影响</w:t>
      </w:r>
      <w:r>
        <w:rPr>
          <w:rFonts w:asciiTheme="majorEastAsia" w:eastAsiaTheme="majorEastAsia" w:hAnsiTheme="majorEastAsia" w:hint="eastAsia"/>
          <w:szCs w:val="21"/>
        </w:rPr>
        <w:t>供给</w:t>
      </w:r>
      <w:r>
        <w:rPr>
          <w:rFonts w:asciiTheme="majorEastAsia" w:eastAsiaTheme="majorEastAsia" w:hAnsiTheme="majorEastAsia" w:hint="eastAsia"/>
          <w:szCs w:val="21"/>
        </w:rPr>
        <w:t>弹性的因素。</w:t>
      </w:r>
    </w:p>
    <w:p w:rsidR="00730D0B" w:rsidRPr="009F16F4" w:rsidRDefault="00730D0B" w:rsidP="00730D0B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9F16F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9F16F4">
        <w:rPr>
          <w:rFonts w:asciiTheme="majorEastAsia" w:eastAsiaTheme="majorEastAsia" w:hAnsiTheme="majorEastAsia" w:hint="eastAsia"/>
          <w:szCs w:val="21"/>
        </w:rPr>
        <w:t xml:space="preserve"> 3、基数效用论及消费者均衡</w:t>
      </w:r>
      <w:r>
        <w:rPr>
          <w:rFonts w:asciiTheme="majorEastAsia" w:eastAsiaTheme="majorEastAsia" w:hAnsiTheme="majorEastAsia" w:hint="eastAsia"/>
          <w:szCs w:val="21"/>
        </w:rPr>
        <w:t>。边际效用递减规律，基数效用论的消费者均衡条件。</w:t>
      </w:r>
    </w:p>
    <w:p w:rsidR="00730D0B" w:rsidRPr="009F16F4" w:rsidRDefault="00730D0B" w:rsidP="00730D0B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9F16F4">
        <w:rPr>
          <w:rFonts w:asciiTheme="majorEastAsia" w:eastAsiaTheme="majorEastAsia" w:hAnsiTheme="majorEastAsia" w:hint="eastAsia"/>
          <w:szCs w:val="21"/>
        </w:rPr>
        <w:t xml:space="preserve">  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9F16F4">
        <w:rPr>
          <w:rFonts w:asciiTheme="majorEastAsia" w:eastAsiaTheme="majorEastAsia" w:hAnsiTheme="majorEastAsia" w:hint="eastAsia"/>
          <w:szCs w:val="21"/>
        </w:rPr>
        <w:t>4、序数效用论及消费者均衡</w:t>
      </w:r>
      <w:r>
        <w:rPr>
          <w:rFonts w:asciiTheme="majorEastAsia" w:eastAsiaTheme="majorEastAsia" w:hAnsiTheme="majorEastAsia" w:hint="eastAsia"/>
          <w:szCs w:val="21"/>
        </w:rPr>
        <w:t>。无差异曲线、预算约束线、边际替代率及递减规律、序数效用论的消费者均衡条件。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00" w:firstLine="210"/>
        <w:rPr>
          <w:rFonts w:asciiTheme="majorEastAsia" w:eastAsiaTheme="majorEastAsia" w:hAnsiTheme="majorEastAsia" w:cs="Times New Roman"/>
          <w:color w:val="000000"/>
          <w:szCs w:val="21"/>
        </w:rPr>
      </w:pPr>
      <w:r w:rsidRPr="009F16F4">
        <w:rPr>
          <w:rFonts w:asciiTheme="majorEastAsia" w:eastAsiaTheme="majorEastAsia" w:hAnsiTheme="majorEastAsia" w:hint="eastAsia"/>
          <w:szCs w:val="21"/>
        </w:rPr>
        <w:t xml:space="preserve"> 5、</w:t>
      </w:r>
      <w:r w:rsidR="00731782">
        <w:rPr>
          <w:rFonts w:asciiTheme="majorEastAsia" w:eastAsiaTheme="majorEastAsia" w:hAnsiTheme="majorEastAsia" w:hint="eastAsia"/>
          <w:szCs w:val="21"/>
        </w:rPr>
        <w:t>短期</w:t>
      </w:r>
      <w:r w:rsidRPr="009F16F4">
        <w:rPr>
          <w:rFonts w:asciiTheme="majorEastAsia" w:eastAsiaTheme="majorEastAsia" w:hAnsiTheme="majorEastAsia" w:cs="Times New Roman" w:hint="eastAsia"/>
          <w:color w:val="000000"/>
          <w:szCs w:val="21"/>
        </w:rPr>
        <w:t>生产函数理论</w:t>
      </w:r>
      <w:r>
        <w:rPr>
          <w:rFonts w:asciiTheme="majorEastAsia" w:eastAsiaTheme="majorEastAsia" w:hAnsiTheme="majorEastAsia" w:cs="Times New Roman" w:hint="eastAsia"/>
          <w:color w:val="000000"/>
          <w:szCs w:val="21"/>
        </w:rPr>
        <w:t>。</w:t>
      </w:r>
      <w:r w:rsidR="00731782">
        <w:rPr>
          <w:rFonts w:asciiTheme="majorEastAsia" w:eastAsiaTheme="majorEastAsia" w:hAnsiTheme="majorEastAsia" w:cs="Times New Roman" w:hint="eastAsia"/>
          <w:color w:val="000000"/>
          <w:szCs w:val="21"/>
        </w:rPr>
        <w:t>生产函数及几种常用的生产函数的含义、短期生产函数与边际报酬递减规律。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color w:val="000000"/>
          <w:szCs w:val="21"/>
        </w:rPr>
        <w:t>6、</w:t>
      </w:r>
      <w:r w:rsidR="00731782">
        <w:rPr>
          <w:rFonts w:asciiTheme="majorEastAsia" w:eastAsiaTheme="majorEastAsia" w:hAnsiTheme="majorEastAsia" w:cs="Times New Roman" w:hint="eastAsia"/>
          <w:szCs w:val="21"/>
        </w:rPr>
        <w:t>长期生产函数理论。长期生产函数、、边际技术替代率、生产要素的最优组合、规模报酬变化规律。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szCs w:val="21"/>
        </w:rPr>
        <w:t>7、成本函数及各种成本曲线之间的关系</w:t>
      </w:r>
      <w:r w:rsidR="00731782">
        <w:rPr>
          <w:rFonts w:asciiTheme="majorEastAsia" w:eastAsiaTheme="majorEastAsia" w:hAnsiTheme="majorEastAsia" w:cs="Times New Roman" w:hint="eastAsia"/>
          <w:szCs w:val="21"/>
        </w:rPr>
        <w:t>。短期成本的内容及成本曲线、长期成本的内容与曲线。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szCs w:val="21"/>
        </w:rPr>
        <w:t>8、完全竞争、垄断竞争、垄断和寡头垄断市场均衡分析</w:t>
      </w:r>
      <w:r w:rsidR="00731782">
        <w:rPr>
          <w:rFonts w:asciiTheme="majorEastAsia" w:eastAsiaTheme="majorEastAsia" w:hAnsiTheme="majorEastAsia" w:cs="Times New Roman" w:hint="eastAsia"/>
          <w:szCs w:val="21"/>
        </w:rPr>
        <w:t>。完全竞争、垄断竞争、完全垄断及寡头垄断的条件或假设，完全竞争、垄断竞争、完全垄断的短期与长期均衡</w:t>
      </w:r>
      <w:r w:rsidR="000F5FF8">
        <w:rPr>
          <w:rFonts w:asciiTheme="majorEastAsia" w:eastAsiaTheme="majorEastAsia" w:hAnsiTheme="majorEastAsia" w:cs="Times New Roman" w:hint="eastAsia"/>
          <w:szCs w:val="21"/>
        </w:rPr>
        <w:t>，垄断市场的价格歧视，</w:t>
      </w:r>
      <w:proofErr w:type="gramStart"/>
      <w:r w:rsidR="000F5FF8">
        <w:rPr>
          <w:rFonts w:asciiTheme="majorEastAsia" w:eastAsiaTheme="majorEastAsia" w:hAnsiTheme="majorEastAsia" w:cs="Times New Roman" w:hint="eastAsia"/>
          <w:szCs w:val="21"/>
        </w:rPr>
        <w:t>古诺模型</w:t>
      </w:r>
      <w:proofErr w:type="gramEnd"/>
      <w:r w:rsidR="000F5FF8">
        <w:rPr>
          <w:rFonts w:asciiTheme="majorEastAsia" w:eastAsiaTheme="majorEastAsia" w:hAnsiTheme="majorEastAsia" w:cs="Times New Roman" w:hint="eastAsia"/>
          <w:szCs w:val="21"/>
        </w:rPr>
        <w:t>与</w:t>
      </w:r>
      <w:proofErr w:type="gramStart"/>
      <w:r w:rsidR="000F5FF8">
        <w:rPr>
          <w:rFonts w:asciiTheme="majorEastAsia" w:eastAsiaTheme="majorEastAsia" w:hAnsiTheme="majorEastAsia" w:cs="Times New Roman" w:hint="eastAsia"/>
          <w:szCs w:val="21"/>
        </w:rPr>
        <w:t>斯威其模型</w:t>
      </w:r>
      <w:proofErr w:type="gramEnd"/>
      <w:r w:rsidR="000F5FF8">
        <w:rPr>
          <w:rFonts w:asciiTheme="majorEastAsia" w:eastAsiaTheme="majorEastAsia" w:hAnsiTheme="majorEastAsia" w:cs="Times New Roman" w:hint="eastAsia"/>
          <w:szCs w:val="21"/>
        </w:rPr>
        <w:t>，四种市场的比较。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szCs w:val="21"/>
        </w:rPr>
        <w:t>9、国民收入核算</w:t>
      </w:r>
      <w:r w:rsidR="000F5FF8">
        <w:rPr>
          <w:rFonts w:asciiTheme="majorEastAsia" w:eastAsiaTheme="majorEastAsia" w:hAnsiTheme="majorEastAsia" w:cs="Times New Roman" w:hint="eastAsia"/>
          <w:szCs w:val="21"/>
        </w:rPr>
        <w:t>。衡量国民收入的几个指标、核算GDP的支出法、名义GDP与实际GDP、物价指数。</w:t>
      </w:r>
    </w:p>
    <w:p w:rsidR="00730D0B" w:rsidRPr="009F16F4" w:rsidRDefault="00730D0B" w:rsidP="00730D0B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szCs w:val="21"/>
        </w:rPr>
        <w:t>10、</w:t>
      </w:r>
      <w:proofErr w:type="gramStart"/>
      <w:r w:rsidRPr="009F16F4">
        <w:rPr>
          <w:rFonts w:asciiTheme="majorEastAsia" w:eastAsiaTheme="majorEastAsia" w:hAnsiTheme="majorEastAsia" w:cs="Times New Roman" w:hint="eastAsia"/>
          <w:szCs w:val="21"/>
        </w:rPr>
        <w:t>凯</w:t>
      </w:r>
      <w:proofErr w:type="gramEnd"/>
      <w:r w:rsidRPr="009F16F4">
        <w:rPr>
          <w:rFonts w:asciiTheme="majorEastAsia" w:eastAsiaTheme="majorEastAsia" w:hAnsiTheme="majorEastAsia" w:cs="Times New Roman" w:hint="eastAsia"/>
          <w:szCs w:val="21"/>
        </w:rPr>
        <w:t>恩斯模型：产品市场的均衡</w:t>
      </w:r>
      <w:r w:rsidR="000F5FF8">
        <w:rPr>
          <w:rFonts w:asciiTheme="majorEastAsia" w:eastAsiaTheme="majorEastAsia" w:hAnsiTheme="majorEastAsia" w:cs="Times New Roman" w:hint="eastAsia"/>
          <w:szCs w:val="21"/>
        </w:rPr>
        <w:t>。</w:t>
      </w:r>
      <w:proofErr w:type="gramStart"/>
      <w:r w:rsidR="000F5FF8">
        <w:rPr>
          <w:rFonts w:asciiTheme="majorEastAsia" w:eastAsiaTheme="majorEastAsia" w:hAnsiTheme="majorEastAsia" w:cs="Times New Roman" w:hint="eastAsia"/>
          <w:szCs w:val="21"/>
        </w:rPr>
        <w:t>凯</w:t>
      </w:r>
      <w:proofErr w:type="gramEnd"/>
      <w:r w:rsidR="000F5FF8">
        <w:rPr>
          <w:rFonts w:asciiTheme="majorEastAsia" w:eastAsiaTheme="majorEastAsia" w:hAnsiTheme="majorEastAsia" w:cs="Times New Roman" w:hint="eastAsia"/>
          <w:szCs w:val="21"/>
        </w:rPr>
        <w:t>恩斯的消费理论、两部门经济中国民收入的决定与简单乘数、三部门经济中国民收入的决定、四部门经济中国民收入的决定、投资的决定、IS曲线。</w:t>
      </w:r>
    </w:p>
    <w:p w:rsidR="00730D0B" w:rsidRDefault="00730D0B" w:rsidP="00EE56B5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 w:hint="eastAsia"/>
          <w:szCs w:val="21"/>
        </w:rPr>
      </w:pPr>
      <w:r w:rsidRPr="009F16F4">
        <w:rPr>
          <w:rFonts w:asciiTheme="majorEastAsia" w:eastAsiaTheme="majorEastAsia" w:hAnsiTheme="majorEastAsia" w:cs="Times New Roman" w:hint="eastAsia"/>
          <w:szCs w:val="21"/>
        </w:rPr>
        <w:t>11、</w:t>
      </w:r>
      <w:proofErr w:type="gramStart"/>
      <w:r w:rsidRPr="009F16F4">
        <w:rPr>
          <w:rFonts w:asciiTheme="majorEastAsia" w:eastAsiaTheme="majorEastAsia" w:hAnsiTheme="majorEastAsia" w:cs="Times New Roman" w:hint="eastAsia"/>
          <w:szCs w:val="21"/>
        </w:rPr>
        <w:t>凯</w:t>
      </w:r>
      <w:proofErr w:type="gramEnd"/>
      <w:r w:rsidRPr="009F16F4">
        <w:rPr>
          <w:rFonts w:asciiTheme="majorEastAsia" w:eastAsiaTheme="majorEastAsia" w:hAnsiTheme="majorEastAsia" w:cs="Times New Roman" w:hint="eastAsia"/>
          <w:szCs w:val="21"/>
        </w:rPr>
        <w:t>恩斯模型：货币市场均衡</w:t>
      </w:r>
      <w:r w:rsidR="000F5FF8">
        <w:rPr>
          <w:rFonts w:asciiTheme="majorEastAsia" w:eastAsiaTheme="majorEastAsia" w:hAnsiTheme="majorEastAsia" w:cs="Times New Roman" w:hint="eastAsia"/>
          <w:szCs w:val="21"/>
        </w:rPr>
        <w:t>。利率及利率的决定、</w:t>
      </w:r>
      <w:proofErr w:type="gramStart"/>
      <w:r w:rsidR="000F5FF8">
        <w:rPr>
          <w:rFonts w:asciiTheme="majorEastAsia" w:eastAsiaTheme="majorEastAsia" w:hAnsiTheme="majorEastAsia" w:cs="Times New Roman" w:hint="eastAsia"/>
          <w:szCs w:val="21"/>
        </w:rPr>
        <w:t>凯</w:t>
      </w:r>
      <w:proofErr w:type="gramEnd"/>
      <w:r w:rsidR="000F5FF8">
        <w:rPr>
          <w:rFonts w:asciiTheme="majorEastAsia" w:eastAsiaTheme="majorEastAsia" w:hAnsiTheme="majorEastAsia" w:cs="Times New Roman" w:hint="eastAsia"/>
          <w:szCs w:val="21"/>
        </w:rPr>
        <w:t>恩斯的货币需求理论、流动偏好陷阱、LM</w:t>
      </w:r>
      <w:r w:rsidR="00EE56B5">
        <w:rPr>
          <w:rFonts w:asciiTheme="majorEastAsia" w:eastAsiaTheme="majorEastAsia" w:hAnsiTheme="majorEastAsia" w:cs="Times New Roman" w:hint="eastAsia"/>
          <w:szCs w:val="21"/>
        </w:rPr>
        <w:t>曲线、IS-LM模型分析。</w:t>
      </w:r>
    </w:p>
    <w:p w:rsidR="00EE56B5" w:rsidRPr="00EE56B5" w:rsidRDefault="00EE56B5" w:rsidP="00EE56B5">
      <w:pPr>
        <w:adjustRightInd w:val="0"/>
        <w:snapToGrid w:val="0"/>
        <w:spacing w:line="360" w:lineRule="auto"/>
        <w:ind w:firstLineChars="150" w:firstLine="315"/>
        <w:rPr>
          <w:rFonts w:asciiTheme="majorEastAsia" w:eastAsiaTheme="majorEastAsia" w:hAnsiTheme="majorEastAsia" w:cs="Times New Roman"/>
          <w:szCs w:val="21"/>
        </w:rPr>
      </w:pPr>
      <w:r>
        <w:rPr>
          <w:rFonts w:asciiTheme="majorEastAsia" w:eastAsiaTheme="majorEastAsia" w:hAnsiTheme="majorEastAsia" w:cs="Times New Roman" w:hint="eastAsia"/>
          <w:szCs w:val="21"/>
        </w:rPr>
        <w:t>12、通货膨胀理论。通货膨胀的含义、通货膨胀按照形成原因的分类、长</w:t>
      </w:r>
      <w:proofErr w:type="gramStart"/>
      <w:r>
        <w:rPr>
          <w:rFonts w:asciiTheme="majorEastAsia" w:eastAsiaTheme="majorEastAsia" w:hAnsiTheme="majorEastAsia" w:cs="Times New Roman" w:hint="eastAsia"/>
          <w:szCs w:val="21"/>
        </w:rPr>
        <w:t>短期菲离普</w:t>
      </w:r>
      <w:proofErr w:type="gramEnd"/>
      <w:r>
        <w:rPr>
          <w:rFonts w:asciiTheme="majorEastAsia" w:eastAsiaTheme="majorEastAsia" w:hAnsiTheme="majorEastAsia" w:cs="Times New Roman" w:hint="eastAsia"/>
          <w:szCs w:val="21"/>
        </w:rPr>
        <w:t>斯</w:t>
      </w:r>
      <w:r>
        <w:rPr>
          <w:rFonts w:asciiTheme="majorEastAsia" w:eastAsiaTheme="majorEastAsia" w:hAnsiTheme="majorEastAsia" w:cs="Times New Roman" w:hint="eastAsia"/>
          <w:szCs w:val="21"/>
        </w:rPr>
        <w:lastRenderedPageBreak/>
        <w:t>曲线、通货膨胀的逆转。</w:t>
      </w:r>
    </w:p>
    <w:p w:rsidR="001A2740" w:rsidRPr="0038083E" w:rsidRDefault="001A2740" w:rsidP="001A2740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38083E">
        <w:rPr>
          <w:rFonts w:asciiTheme="minorEastAsia" w:hAnsiTheme="minorEastAsia" w:hint="eastAsia"/>
          <w:b/>
          <w:sz w:val="24"/>
          <w:szCs w:val="24"/>
        </w:rPr>
        <w:t>考核方式与试卷结构</w:t>
      </w:r>
    </w:p>
    <w:p w:rsidR="001A2740" w:rsidRDefault="001A2740" w:rsidP="001A2740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考核方式：闭卷考试</w:t>
      </w:r>
    </w:p>
    <w:p w:rsidR="001A2740" w:rsidRPr="007868BB" w:rsidRDefault="001A2740" w:rsidP="001A2740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试题类型：</w:t>
      </w:r>
      <w:r w:rsidR="00EE56B5">
        <w:rPr>
          <w:rFonts w:asciiTheme="minorEastAsia" w:hAnsiTheme="minorEastAsia" w:hint="eastAsia"/>
          <w:sz w:val="24"/>
          <w:szCs w:val="24"/>
        </w:rPr>
        <w:t>单项</w:t>
      </w:r>
      <w:r>
        <w:rPr>
          <w:rFonts w:asciiTheme="minorEastAsia" w:hAnsiTheme="minorEastAsia" w:hint="eastAsia"/>
          <w:sz w:val="24"/>
          <w:szCs w:val="24"/>
        </w:rPr>
        <w:t>选择题、</w:t>
      </w:r>
      <w:r w:rsidR="00EE56B5">
        <w:rPr>
          <w:rFonts w:asciiTheme="minorEastAsia" w:hAnsiTheme="minorEastAsia" w:hint="eastAsia"/>
          <w:sz w:val="24"/>
          <w:szCs w:val="24"/>
        </w:rPr>
        <w:t>判断题、名词解释题、</w:t>
      </w:r>
      <w:proofErr w:type="gramStart"/>
      <w:r>
        <w:rPr>
          <w:rFonts w:asciiTheme="minorEastAsia" w:hAnsiTheme="minorEastAsia" w:hint="eastAsia"/>
          <w:sz w:val="24"/>
          <w:szCs w:val="24"/>
        </w:rPr>
        <w:t>简答</w:t>
      </w:r>
      <w:r w:rsidR="00EE56B5">
        <w:rPr>
          <w:rFonts w:asciiTheme="minorEastAsia" w:hAnsiTheme="minorEastAsia" w:hint="eastAsia"/>
          <w:sz w:val="24"/>
          <w:szCs w:val="24"/>
        </w:rPr>
        <w:t>与分析</w:t>
      </w:r>
      <w:proofErr w:type="gramEnd"/>
      <w:r w:rsidR="00EE56B5">
        <w:rPr>
          <w:rFonts w:asciiTheme="minorEastAsia" w:hAnsiTheme="minorEastAsia" w:hint="eastAsia"/>
          <w:sz w:val="24"/>
          <w:szCs w:val="24"/>
        </w:rPr>
        <w:t>题、</w:t>
      </w:r>
      <w:r>
        <w:rPr>
          <w:rFonts w:asciiTheme="minorEastAsia" w:hAnsiTheme="minorEastAsia" w:hint="eastAsia"/>
          <w:sz w:val="24"/>
          <w:szCs w:val="24"/>
        </w:rPr>
        <w:t>计算题</w:t>
      </w:r>
    </w:p>
    <w:p w:rsidR="001A2740" w:rsidRDefault="001A2740" w:rsidP="001A2740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试卷分值：满分为100分，考试时间：120分钟</w:t>
      </w:r>
    </w:p>
    <w:p w:rsidR="001A2740" w:rsidRDefault="001A2740" w:rsidP="001A2740">
      <w:pPr>
        <w:spacing w:line="440" w:lineRule="exact"/>
        <w:ind w:firstLineChars="175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试卷难易比例：基本题占60%，中等难度题占30，较难题占10%</w:t>
      </w:r>
    </w:p>
    <w:p w:rsidR="001A2740" w:rsidRPr="0038083E" w:rsidRDefault="001A2740" w:rsidP="001A2740">
      <w:pPr>
        <w:pStyle w:val="a5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38083E">
        <w:rPr>
          <w:rFonts w:asciiTheme="minorEastAsia" w:hAnsiTheme="minorEastAsia" w:hint="eastAsia"/>
          <w:b/>
          <w:sz w:val="24"/>
          <w:szCs w:val="24"/>
        </w:rPr>
        <w:t>参考教材</w:t>
      </w:r>
    </w:p>
    <w:p w:rsidR="001A2740" w:rsidRDefault="00EE56B5" w:rsidP="001A2740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1、西方经济学</w:t>
      </w:r>
      <w:r w:rsidR="001A2740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高鸿业，</w:t>
      </w:r>
      <w:r w:rsidR="001A2740">
        <w:rPr>
          <w:rFonts w:asciiTheme="minorEastAsia" w:hAnsiTheme="minorEastAsia" w:hint="eastAsia"/>
          <w:sz w:val="24"/>
          <w:szCs w:val="24"/>
        </w:rPr>
        <w:t>第</w:t>
      </w:r>
      <w:r>
        <w:rPr>
          <w:rFonts w:asciiTheme="minorEastAsia" w:hAnsiTheme="minorEastAsia" w:hint="eastAsia"/>
          <w:sz w:val="24"/>
          <w:szCs w:val="24"/>
        </w:rPr>
        <w:t>六</w:t>
      </w:r>
      <w:r w:rsidR="001A2740">
        <w:rPr>
          <w:rFonts w:asciiTheme="minorEastAsia" w:hAnsiTheme="minorEastAsia" w:hint="eastAsia"/>
          <w:sz w:val="24"/>
          <w:szCs w:val="24"/>
        </w:rPr>
        <w:t>版）.</w:t>
      </w:r>
      <w:r>
        <w:rPr>
          <w:rFonts w:asciiTheme="minorEastAsia" w:hAnsiTheme="minorEastAsia" w:hint="eastAsia"/>
          <w:sz w:val="24"/>
          <w:szCs w:val="24"/>
        </w:rPr>
        <w:t>中国人民大学出版社出版</w:t>
      </w:r>
    </w:p>
    <w:p w:rsidR="001A2740" w:rsidRPr="00EB1CB7" w:rsidRDefault="00EE56B5" w:rsidP="001A2740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2、西方经济学（马工程教材）.高等教育出版社出版</w:t>
      </w:r>
    </w:p>
    <w:p w:rsidR="001A2740" w:rsidRPr="0095737C" w:rsidRDefault="001A2740" w:rsidP="001A2740">
      <w:pPr>
        <w:pStyle w:val="a5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B341B1" w:rsidRPr="005C2AAD" w:rsidRDefault="00B341B1" w:rsidP="005C2AAD">
      <w:pPr>
        <w:rPr>
          <w:szCs w:val="21"/>
        </w:rPr>
      </w:pPr>
    </w:p>
    <w:sectPr w:rsidR="00B341B1" w:rsidRPr="005C2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82" w:rsidRDefault="00593282" w:rsidP="005C2AAD">
      <w:r>
        <w:separator/>
      </w:r>
    </w:p>
  </w:endnote>
  <w:endnote w:type="continuationSeparator" w:id="0">
    <w:p w:rsidR="00593282" w:rsidRDefault="00593282" w:rsidP="005C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82" w:rsidRDefault="00593282" w:rsidP="005C2AAD">
      <w:r>
        <w:separator/>
      </w:r>
    </w:p>
  </w:footnote>
  <w:footnote w:type="continuationSeparator" w:id="0">
    <w:p w:rsidR="00593282" w:rsidRDefault="00593282" w:rsidP="005C2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76F0D"/>
    <w:multiLevelType w:val="hybridMultilevel"/>
    <w:tmpl w:val="D84C6E0E"/>
    <w:lvl w:ilvl="0" w:tplc="E1D079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F5F54A0"/>
    <w:multiLevelType w:val="hybridMultilevel"/>
    <w:tmpl w:val="6C68449A"/>
    <w:lvl w:ilvl="0" w:tplc="6E38C2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963CCE"/>
    <w:multiLevelType w:val="hybridMultilevel"/>
    <w:tmpl w:val="6974FDC4"/>
    <w:lvl w:ilvl="0" w:tplc="12FCB7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AAB6B64"/>
    <w:multiLevelType w:val="singleLevel"/>
    <w:tmpl w:val="5AAB6B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F4"/>
    <w:rsid w:val="000F5FF8"/>
    <w:rsid w:val="001A2740"/>
    <w:rsid w:val="004E48A6"/>
    <w:rsid w:val="00593282"/>
    <w:rsid w:val="005C2AAD"/>
    <w:rsid w:val="00692E95"/>
    <w:rsid w:val="00730D0B"/>
    <w:rsid w:val="00731782"/>
    <w:rsid w:val="009F16F4"/>
    <w:rsid w:val="00B341B1"/>
    <w:rsid w:val="00EE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AAD"/>
    <w:rPr>
      <w:sz w:val="18"/>
      <w:szCs w:val="18"/>
    </w:rPr>
  </w:style>
  <w:style w:type="paragraph" w:customStyle="1" w:styleId="rtcspagertcscontentp">
    <w:name w:val="rtcspage_rtcscontent &gt; p"/>
    <w:basedOn w:val="a"/>
    <w:rsid w:val="005C2AAD"/>
    <w:pPr>
      <w:widowControl/>
      <w:pBdr>
        <w:top w:val="none" w:sz="0" w:space="6" w:color="auto"/>
        <w:bottom w:val="none" w:sz="0" w:space="6" w:color="auto"/>
      </w:pBdr>
      <w:spacing w:line="360" w:lineRule="atLeast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divclass1rtcscls1r1">
    <w:name w:val="div_class_1_rtcscls1_r_1"/>
    <w:basedOn w:val="a0"/>
    <w:rsid w:val="005C2AAD"/>
  </w:style>
  <w:style w:type="character" w:customStyle="1" w:styleId="divclass2rtcscls2r2">
    <w:name w:val="div_class_2_rtcscls2_r_2"/>
    <w:basedOn w:val="a0"/>
    <w:rsid w:val="005C2AAD"/>
  </w:style>
  <w:style w:type="character" w:customStyle="1" w:styleId="divclass3rtcscls3r0">
    <w:name w:val="div_class_3_rtcscls3_r_0"/>
    <w:basedOn w:val="a0"/>
    <w:rsid w:val="005C2AAD"/>
  </w:style>
  <w:style w:type="character" w:customStyle="1" w:styleId="divclass4rtcscls4r2">
    <w:name w:val="div_class_4_rtcscls4_r_2"/>
    <w:basedOn w:val="a0"/>
    <w:rsid w:val="005C2AAD"/>
  </w:style>
  <w:style w:type="character" w:customStyle="1" w:styleId="divclass4rtcscls4r1">
    <w:name w:val="div_class_4_rtcscls4_r_1"/>
    <w:basedOn w:val="a0"/>
    <w:rsid w:val="005C2AAD"/>
    <w:rPr>
      <w:b/>
      <w:bCs/>
    </w:rPr>
  </w:style>
  <w:style w:type="character" w:customStyle="1" w:styleId="divclass5rtcscls5r0">
    <w:name w:val="div_class_5_rtcscls5_r_0"/>
    <w:basedOn w:val="a0"/>
    <w:rsid w:val="005C2AAD"/>
  </w:style>
  <w:style w:type="character" w:customStyle="1" w:styleId="divclass5rtcscls5r2">
    <w:name w:val="div_class_5_rtcscls5_r_2"/>
    <w:basedOn w:val="a0"/>
    <w:rsid w:val="005C2AAD"/>
    <w:rPr>
      <w:b/>
      <w:bCs/>
    </w:rPr>
  </w:style>
  <w:style w:type="paragraph" w:styleId="a5">
    <w:name w:val="List Paragraph"/>
    <w:basedOn w:val="a"/>
    <w:uiPriority w:val="34"/>
    <w:qFormat/>
    <w:rsid w:val="001A274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AAD"/>
    <w:rPr>
      <w:sz w:val="18"/>
      <w:szCs w:val="18"/>
    </w:rPr>
  </w:style>
  <w:style w:type="paragraph" w:customStyle="1" w:styleId="rtcspagertcscontentp">
    <w:name w:val="rtcspage_rtcscontent &gt; p"/>
    <w:basedOn w:val="a"/>
    <w:rsid w:val="005C2AAD"/>
    <w:pPr>
      <w:widowControl/>
      <w:pBdr>
        <w:top w:val="none" w:sz="0" w:space="6" w:color="auto"/>
        <w:bottom w:val="none" w:sz="0" w:space="6" w:color="auto"/>
      </w:pBdr>
      <w:spacing w:line="360" w:lineRule="atLeast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divclass1rtcscls1r1">
    <w:name w:val="div_class_1_rtcscls1_r_1"/>
    <w:basedOn w:val="a0"/>
    <w:rsid w:val="005C2AAD"/>
  </w:style>
  <w:style w:type="character" w:customStyle="1" w:styleId="divclass2rtcscls2r2">
    <w:name w:val="div_class_2_rtcscls2_r_2"/>
    <w:basedOn w:val="a0"/>
    <w:rsid w:val="005C2AAD"/>
  </w:style>
  <w:style w:type="character" w:customStyle="1" w:styleId="divclass3rtcscls3r0">
    <w:name w:val="div_class_3_rtcscls3_r_0"/>
    <w:basedOn w:val="a0"/>
    <w:rsid w:val="005C2AAD"/>
  </w:style>
  <w:style w:type="character" w:customStyle="1" w:styleId="divclass4rtcscls4r2">
    <w:name w:val="div_class_4_rtcscls4_r_2"/>
    <w:basedOn w:val="a0"/>
    <w:rsid w:val="005C2AAD"/>
  </w:style>
  <w:style w:type="character" w:customStyle="1" w:styleId="divclass4rtcscls4r1">
    <w:name w:val="div_class_4_rtcscls4_r_1"/>
    <w:basedOn w:val="a0"/>
    <w:rsid w:val="005C2AAD"/>
    <w:rPr>
      <w:b/>
      <w:bCs/>
    </w:rPr>
  </w:style>
  <w:style w:type="character" w:customStyle="1" w:styleId="divclass5rtcscls5r0">
    <w:name w:val="div_class_5_rtcscls5_r_0"/>
    <w:basedOn w:val="a0"/>
    <w:rsid w:val="005C2AAD"/>
  </w:style>
  <w:style w:type="character" w:customStyle="1" w:styleId="divclass5rtcscls5r2">
    <w:name w:val="div_class_5_rtcscls5_r_2"/>
    <w:basedOn w:val="a0"/>
    <w:rsid w:val="005C2AAD"/>
    <w:rPr>
      <w:b/>
      <w:bCs/>
    </w:rPr>
  </w:style>
  <w:style w:type="paragraph" w:styleId="a5">
    <w:name w:val="List Paragraph"/>
    <w:basedOn w:val="a"/>
    <w:uiPriority w:val="34"/>
    <w:qFormat/>
    <w:rsid w:val="001A27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2018-03-15T08:47:00Z</dcterms:created>
  <dcterms:modified xsi:type="dcterms:W3CDTF">2018-03-17T07:32:00Z</dcterms:modified>
</cp:coreProperties>
</file>