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56"/>
          <w:szCs w:val="56"/>
          <w:lang w:val="en-US" w:eastAsia="zh-CN"/>
        </w:rPr>
      </w:pPr>
      <w:r>
        <w:rPr>
          <w:rFonts w:hint="eastAsia" w:ascii="黑体" w:hAnsi="黑体" w:eastAsia="黑体" w:cs="黑体"/>
          <w:sz w:val="56"/>
          <w:szCs w:val="56"/>
          <w:lang w:val="en-US" w:eastAsia="zh-CN"/>
        </w:rPr>
        <w:t>怀化学院美术与设计艺术学院</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产品设计专业“专升本”（专业测试）考试大纲</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黑体" w:hAnsi="黑体" w:eastAsia="黑体" w:cs="黑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根据湖南省艺术设计专业“专升本”的相关规定，特制定怀化学院美术与设计艺术学院2023年产品设计专业“专升本”（专业测试）考试大纲，专业测试科目2为《手绘效果图》，考试时长为2小时，总分为100分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《手绘效果图》</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基本信息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手绘效果图是产品设计专业的基础必修课程，它是工业设计师最常用的专业语言之一，是优秀设计师必备的专业能力和素质，是体现设计师创造能力的重要标志。通过掌握效果图绘制的各种技法，使学生在以后的设计中，可以全面、生动、形象的表达设计师的设计构想，从而使设计师工作顺利、有效的进行。</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考试目的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旨在考查考生对产品设计效果图的绘制方法和各种产品材质的表现技巧。测试学生对产品形体比例、结构透视的理解，并采用不同工具、不同方法以手绘的形式表现出来的一种能力。</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考试内容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color w:val="auto"/>
          <w:sz w:val="24"/>
          <w:szCs w:val="24"/>
          <w:lang w:val="en-US" w:eastAsia="zh-CN"/>
        </w:rPr>
        <w:t>在A3素描纸上，</w:t>
      </w:r>
      <w:r>
        <w:rPr>
          <w:rFonts w:hint="eastAsia" w:ascii="宋体" w:hAnsi="宋体" w:eastAsia="宋体" w:cs="宋体"/>
          <w:sz w:val="24"/>
          <w:szCs w:val="24"/>
          <w:lang w:val="en-US" w:eastAsia="zh-CN"/>
        </w:rPr>
        <w:t>按照题目要求，对给定的</w:t>
      </w:r>
      <w:r>
        <w:rPr>
          <w:rFonts w:hint="eastAsia" w:ascii="宋体" w:hAnsi="宋体" w:eastAsia="宋体" w:cs="宋体"/>
          <w:b w:val="0"/>
          <w:bCs w:val="0"/>
          <w:color w:val="auto"/>
          <w:sz w:val="24"/>
          <w:szCs w:val="24"/>
          <w:lang w:val="en-US" w:eastAsia="zh-CN"/>
        </w:rPr>
        <w:t>产品（电吹风）照片以手绘效果图的形式进行表现。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考试方法与要求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考试方法：考试以手绘效果图的形式进行，考生应在开考前准备好相应的绘图工具，如</w:t>
      </w:r>
      <w:r>
        <w:rPr>
          <w:rFonts w:hint="eastAsia" w:ascii="宋体" w:hAnsi="宋体" w:eastAsia="宋体" w:cs="宋体"/>
          <w:b w:val="0"/>
          <w:bCs w:val="0"/>
          <w:color w:val="auto"/>
          <w:sz w:val="24"/>
          <w:szCs w:val="24"/>
          <w:lang w:val="en-US" w:eastAsia="zh-CN"/>
        </w:rPr>
        <w:t>铅笔、马克笔、钢笔、色粉笔、彩色铅笔、水粉、</w:t>
      </w:r>
      <w:r>
        <w:rPr>
          <w:rFonts w:hint="eastAsia" w:ascii="宋体" w:hAnsi="宋体" w:eastAsia="宋体" w:cs="宋体"/>
          <w:sz w:val="24"/>
          <w:szCs w:val="24"/>
          <w:lang w:val="en-US" w:eastAsia="zh-CN"/>
        </w:rPr>
        <w:t>圆规、三角板、丁字尺</w:t>
      </w:r>
      <w:r>
        <w:rPr>
          <w:rFonts w:hint="eastAsia" w:ascii="宋体" w:hAnsi="宋体" w:eastAsia="宋体" w:cs="宋体"/>
          <w:b w:val="0"/>
          <w:bCs w:val="0"/>
          <w:color w:val="auto"/>
          <w:sz w:val="24"/>
          <w:szCs w:val="24"/>
          <w:lang w:val="en-US" w:eastAsia="zh-CN"/>
        </w:rPr>
        <w:t>等</w:t>
      </w:r>
      <w:r>
        <w:rPr>
          <w:rFonts w:hint="eastAsia" w:ascii="宋体" w:hAnsi="宋体" w:eastAsia="宋体" w:cs="宋体"/>
          <w:sz w:val="24"/>
          <w:szCs w:val="24"/>
          <w:lang w:val="en-US" w:eastAsia="zh-CN"/>
        </w:rPr>
        <w:t>。考试期间，考生不得携带任何纸张、笔记本、电子设备、通讯工具等进入考场，否则以违规或舞弊论处。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考试题型结构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通过考试《手绘效果图》，可以了解考生的绘图基础能力和绘制技巧、技法以及对产品不同材质的表现。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考试分值及评分准则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试题总分为100分</w:t>
      </w:r>
    </w:p>
    <w:tbl>
      <w:tblPr>
        <w:tblStyle w:val="3"/>
        <w:tblW w:w="8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7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center"/>
              <w:rPr>
                <w:b/>
                <w:bCs/>
                <w:sz w:val="24"/>
              </w:rPr>
            </w:pPr>
            <w:r>
              <w:rPr>
                <w:rFonts w:hint="eastAsia"/>
                <w:b/>
                <w:bCs/>
                <w:sz w:val="24"/>
              </w:rPr>
              <w:t>得分等级</w:t>
            </w:r>
          </w:p>
        </w:tc>
        <w:tc>
          <w:tcPr>
            <w:tcW w:w="7390" w:type="dxa"/>
          </w:tcPr>
          <w:p>
            <w:pPr>
              <w:jc w:val="center"/>
              <w:rPr>
                <w:b/>
                <w:bCs/>
                <w:sz w:val="24"/>
              </w:rPr>
            </w:pPr>
            <w:r>
              <w:rPr>
                <w:rFonts w:hint="eastAsia"/>
                <w:b/>
                <w:bCs/>
                <w:sz w:val="24"/>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center"/>
          </w:tcPr>
          <w:p>
            <w:pPr>
              <w:jc w:val="center"/>
              <w:rPr>
                <w:sz w:val="24"/>
              </w:rPr>
            </w:pPr>
            <w:r>
              <w:rPr>
                <w:rFonts w:hint="eastAsia"/>
                <w:sz w:val="24"/>
                <w:lang w:val="en-US" w:eastAsia="zh-CN"/>
              </w:rPr>
              <w:t>90以上</w:t>
            </w:r>
          </w:p>
        </w:tc>
        <w:tc>
          <w:tcPr>
            <w:tcW w:w="7390" w:type="dxa"/>
            <w:vAlign w:val="center"/>
          </w:tcPr>
          <w:p>
            <w:pPr>
              <w:jc w:val="both"/>
              <w:rPr>
                <w:rFonts w:hint="eastAsia" w:ascii="宋体" w:hAnsi="宋体" w:eastAsia="宋体" w:cs="宋体"/>
                <w:sz w:val="24"/>
                <w:lang w:val="en-US" w:eastAsia="zh-CN"/>
              </w:rPr>
            </w:pPr>
            <w:r>
              <w:rPr>
                <w:rFonts w:hint="eastAsia" w:ascii="宋体" w:hAnsi="宋体" w:eastAsia="宋体" w:cs="宋体"/>
                <w:b w:val="0"/>
                <w:bCs w:val="0"/>
                <w:color w:val="auto"/>
                <w:sz w:val="24"/>
                <w:szCs w:val="24"/>
                <w:lang w:val="en-US" w:eastAsia="zh-CN"/>
              </w:rPr>
              <w:t>构图完美，透视以及比例准确，质感表现佳，工具使用熟练，整体效果完成得很好</w:t>
            </w:r>
            <w:r>
              <w:rPr>
                <w:rFonts w:hint="eastAsia" w:ascii="宋体" w:hAnsi="宋体" w:eastAsia="宋体" w:cs="宋体"/>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sz w:val="24"/>
              </w:rPr>
            </w:pPr>
            <w:r>
              <w:rPr>
                <w:rFonts w:hint="eastAsia"/>
                <w:sz w:val="24"/>
              </w:rPr>
              <w:t>8</w:t>
            </w:r>
            <w:r>
              <w:rPr>
                <w:rFonts w:hint="eastAsia"/>
                <w:sz w:val="24"/>
                <w:lang w:val="en-US" w:eastAsia="zh-CN"/>
              </w:rPr>
              <w:t>0</w:t>
            </w:r>
            <w:r>
              <w:rPr>
                <w:rFonts w:hint="eastAsia"/>
                <w:sz w:val="24"/>
              </w:rPr>
              <w:t>-9</w:t>
            </w:r>
            <w:r>
              <w:rPr>
                <w:rFonts w:hint="eastAsia"/>
                <w:sz w:val="24"/>
                <w:lang w:val="en-US" w:eastAsia="zh-CN"/>
              </w:rPr>
              <w:t>0</w:t>
            </w:r>
            <w:r>
              <w:rPr>
                <w:rFonts w:hint="eastAsia"/>
                <w:sz w:val="24"/>
              </w:rPr>
              <w:t>分</w:t>
            </w:r>
          </w:p>
        </w:tc>
        <w:tc>
          <w:tcPr>
            <w:tcW w:w="7390" w:type="dxa"/>
            <w:vAlign w:val="center"/>
          </w:tcPr>
          <w:p>
            <w:pPr>
              <w:jc w:val="both"/>
              <w:rPr>
                <w:rFonts w:hint="eastAsia" w:ascii="宋体" w:hAnsi="宋体" w:eastAsia="宋体" w:cs="宋体"/>
                <w:sz w:val="24"/>
                <w:lang w:val="en-US" w:eastAsia="zh-CN"/>
              </w:rPr>
            </w:pPr>
            <w:r>
              <w:rPr>
                <w:rFonts w:hint="eastAsia" w:ascii="宋体" w:hAnsi="宋体" w:eastAsia="宋体" w:cs="宋体"/>
                <w:b w:val="0"/>
                <w:bCs w:val="0"/>
                <w:color w:val="auto"/>
                <w:sz w:val="24"/>
                <w:szCs w:val="24"/>
                <w:lang w:val="en-US" w:eastAsia="zh-CN"/>
              </w:rPr>
              <w:t>构图较好，透视以及比例准确，质感表现较好，整体效果表现良好，工具使用熟练</w:t>
            </w:r>
            <w:r>
              <w:rPr>
                <w:rFonts w:hint="eastAsia" w:ascii="宋体" w:hAnsi="宋体" w:eastAsia="宋体" w:cs="宋体"/>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center"/>
          </w:tcPr>
          <w:p>
            <w:pPr>
              <w:jc w:val="center"/>
              <w:rPr>
                <w:rFonts w:hint="default" w:eastAsiaTheme="minorEastAsia"/>
                <w:sz w:val="24"/>
                <w:lang w:val="en-US" w:eastAsia="zh-CN"/>
              </w:rPr>
            </w:pPr>
            <w:r>
              <w:rPr>
                <w:rFonts w:hint="eastAsia"/>
                <w:sz w:val="24"/>
                <w:lang w:val="en-US" w:eastAsia="zh-CN"/>
              </w:rPr>
              <w:t>70-80分</w:t>
            </w:r>
          </w:p>
        </w:tc>
        <w:tc>
          <w:tcPr>
            <w:tcW w:w="7390" w:type="dxa"/>
            <w:vAlign w:val="center"/>
          </w:tcPr>
          <w:p>
            <w:pPr>
              <w:jc w:val="both"/>
              <w:rPr>
                <w:rFonts w:hint="eastAsia" w:ascii="宋体" w:hAnsi="宋体" w:eastAsia="宋体" w:cs="宋体"/>
                <w:sz w:val="24"/>
                <w:lang w:val="en-US" w:eastAsia="zh-CN"/>
              </w:rPr>
            </w:pPr>
            <w:r>
              <w:rPr>
                <w:rFonts w:hint="eastAsia" w:ascii="宋体" w:hAnsi="宋体" w:eastAsia="宋体" w:cs="宋体"/>
                <w:b w:val="0"/>
                <w:bCs w:val="0"/>
                <w:color w:val="auto"/>
                <w:sz w:val="24"/>
                <w:szCs w:val="24"/>
                <w:lang w:val="en-US" w:eastAsia="zh-CN"/>
              </w:rPr>
              <w:t>构图一般，透视以及比例基本准确，质感表现一般，工具使用熟练程度一般，整体效果完成达到基本要求</w:t>
            </w:r>
            <w:r>
              <w:rPr>
                <w:rFonts w:hint="eastAsia" w:ascii="宋体" w:hAnsi="宋体" w:eastAsia="宋体" w:cs="宋体"/>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256" w:type="dxa"/>
            <w:vAlign w:val="center"/>
          </w:tcPr>
          <w:p>
            <w:pPr>
              <w:jc w:val="center"/>
              <w:rPr>
                <w:sz w:val="24"/>
              </w:rPr>
            </w:pPr>
            <w:r>
              <w:rPr>
                <w:rFonts w:hint="eastAsia"/>
                <w:sz w:val="24"/>
              </w:rPr>
              <w:t>6</w:t>
            </w:r>
            <w:r>
              <w:rPr>
                <w:rFonts w:hint="eastAsia"/>
                <w:sz w:val="24"/>
                <w:lang w:val="en-US" w:eastAsia="zh-CN"/>
              </w:rPr>
              <w:t>0</w:t>
            </w:r>
            <w:r>
              <w:rPr>
                <w:rFonts w:hint="eastAsia"/>
                <w:sz w:val="24"/>
              </w:rPr>
              <w:t>-7</w:t>
            </w:r>
            <w:r>
              <w:rPr>
                <w:rFonts w:hint="eastAsia"/>
                <w:sz w:val="24"/>
                <w:lang w:val="en-US" w:eastAsia="zh-CN"/>
              </w:rPr>
              <w:t>0</w:t>
            </w:r>
            <w:r>
              <w:rPr>
                <w:rFonts w:hint="eastAsia"/>
                <w:sz w:val="24"/>
              </w:rPr>
              <w:t>分</w:t>
            </w:r>
          </w:p>
        </w:tc>
        <w:tc>
          <w:tcPr>
            <w:tcW w:w="7390" w:type="dxa"/>
            <w:vAlign w:val="center"/>
          </w:tcPr>
          <w:p>
            <w:pPr>
              <w:jc w:val="both"/>
              <w:rPr>
                <w:rFonts w:hint="eastAsia" w:ascii="宋体" w:hAnsi="宋体" w:eastAsia="宋体" w:cs="宋体"/>
                <w:sz w:val="24"/>
                <w:lang w:val="en-US" w:eastAsia="zh-CN"/>
              </w:rPr>
            </w:pPr>
            <w:r>
              <w:rPr>
                <w:rFonts w:hint="eastAsia" w:ascii="宋体" w:hAnsi="宋体" w:eastAsia="宋体" w:cs="宋体"/>
                <w:b w:val="0"/>
                <w:bCs w:val="0"/>
                <w:color w:val="auto"/>
                <w:sz w:val="24"/>
                <w:szCs w:val="24"/>
                <w:lang w:val="en-US" w:eastAsia="zh-CN"/>
              </w:rPr>
              <w:t>构图一般，透视以及比例不是很准确，质感表现欠佳，工具使用不是很熟练，整体效果表现较差</w:t>
            </w:r>
            <w:r>
              <w:rPr>
                <w:rFonts w:hint="eastAsia" w:ascii="宋体" w:hAnsi="宋体" w:eastAsia="宋体" w:cs="宋体"/>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center"/>
          </w:tcPr>
          <w:p>
            <w:pPr>
              <w:jc w:val="center"/>
              <w:rPr>
                <w:rFonts w:hint="default" w:eastAsiaTheme="minorEastAsia"/>
                <w:sz w:val="24"/>
                <w:lang w:val="en-US" w:eastAsia="zh-CN"/>
              </w:rPr>
            </w:pPr>
            <w:r>
              <w:rPr>
                <w:rFonts w:hint="eastAsia"/>
                <w:sz w:val="24"/>
                <w:lang w:val="en-US" w:eastAsia="zh-CN"/>
              </w:rPr>
              <w:t>60分以下</w:t>
            </w:r>
          </w:p>
        </w:tc>
        <w:tc>
          <w:tcPr>
            <w:tcW w:w="7390" w:type="dxa"/>
            <w:vAlign w:val="center"/>
          </w:tcPr>
          <w:p>
            <w:pPr>
              <w:jc w:val="both"/>
              <w:rPr>
                <w:rFonts w:hint="eastAsia" w:ascii="宋体" w:hAnsi="宋体" w:eastAsia="宋体" w:cs="宋体"/>
                <w:sz w:val="24"/>
                <w:lang w:val="en-US" w:eastAsia="zh-CN"/>
              </w:rPr>
            </w:pPr>
            <w:r>
              <w:rPr>
                <w:rFonts w:hint="eastAsia" w:ascii="宋体" w:hAnsi="宋体" w:eastAsia="宋体" w:cs="宋体"/>
                <w:b w:val="0"/>
                <w:bCs w:val="0"/>
                <w:color w:val="auto"/>
                <w:sz w:val="24"/>
                <w:szCs w:val="24"/>
                <w:lang w:val="en-US" w:eastAsia="zh-CN"/>
              </w:rPr>
              <w:t>构图不合理，透视以及比例不准确，质感表现差，工具使用不熟练，整体效果表现差</w:t>
            </w:r>
            <w:r>
              <w:rPr>
                <w:rFonts w:hint="eastAsia" w:ascii="宋体" w:hAnsi="宋体" w:eastAsia="宋体" w:cs="宋体"/>
                <w:sz w:val="24"/>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default" w:ascii="宋体" w:hAnsi="宋体" w:eastAsia="宋体" w:cs="宋体"/>
          <w:sz w:val="24"/>
          <w:szCs w:val="24"/>
          <w:lang w:val="en-US" w:eastAsia="zh-CN"/>
        </w:rPr>
      </w:pPr>
    </w:p>
    <w:p>
      <w:pPr>
        <w:pStyle w:val="6"/>
        <w:snapToGrid w:val="0"/>
        <w:spacing w:before="0" w:after="0" w:line="440" w:lineRule="exact"/>
        <w:jc w:val="both"/>
        <w:rPr>
          <w:rFonts w:hint="eastAsia" w:ascii="Times New Roman" w:hAnsi="Times New Roman" w:eastAsia="宋体"/>
          <w:sz w:val="21"/>
          <w:szCs w:val="21"/>
        </w:rPr>
      </w:pPr>
    </w:p>
    <w:p>
      <w:pPr>
        <w:pStyle w:val="6"/>
        <w:snapToGrid w:val="0"/>
        <w:spacing w:before="0" w:after="0" w:line="440" w:lineRule="exact"/>
        <w:jc w:val="both"/>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例题：</w:t>
      </w:r>
    </w:p>
    <w:p>
      <w:pPr>
        <w:pStyle w:val="6"/>
        <w:snapToGrid w:val="0"/>
        <w:spacing w:before="0" w:after="0" w:line="440" w:lineRule="exact"/>
        <w:jc w:val="both"/>
        <w:rPr>
          <w:rFonts w:hint="eastAsia" w:ascii="Times New Roman" w:hAnsi="Times New Roman" w:eastAsia="宋体"/>
          <w:sz w:val="21"/>
          <w:szCs w:val="21"/>
        </w:rPr>
      </w:pPr>
      <w:r>
        <w:rPr>
          <w:rFonts w:hint="eastAsia" w:ascii="Times New Roman" w:hAnsi="Times New Roman" w:eastAsia="宋体"/>
          <w:sz w:val="21"/>
          <w:szCs w:val="21"/>
        </w:rPr>
        <w:t>一、</w:t>
      </w:r>
      <w:r>
        <w:rPr>
          <w:rFonts w:hint="eastAsia" w:ascii="宋体" w:hAnsi="宋体" w:eastAsia="宋体" w:cs="宋体"/>
          <w:sz w:val="21"/>
          <w:szCs w:val="21"/>
          <w:lang w:val="en-US" w:eastAsia="zh-CN"/>
        </w:rPr>
        <w:t>手绘效果图表现</w:t>
      </w:r>
      <w:r>
        <w:rPr>
          <w:rFonts w:hint="eastAsia" w:ascii="Times New Roman" w:hAnsi="Times New Roman" w:eastAsia="宋体"/>
          <w:sz w:val="21"/>
          <w:szCs w:val="21"/>
        </w:rPr>
        <w:t>：</w:t>
      </w:r>
    </w:p>
    <w:p>
      <w:pPr>
        <w:pStyle w:val="6"/>
        <w:snapToGrid w:val="0"/>
        <w:spacing w:before="0" w:after="0" w:line="440" w:lineRule="exact"/>
        <w:ind w:firstLine="420" w:firstLineChars="200"/>
        <w:jc w:val="both"/>
        <w:rPr>
          <w:rFonts w:hint="eastAsia" w:ascii="Times New Roman" w:hAnsi="Times New Roman" w:eastAsia="宋体"/>
          <w:sz w:val="21"/>
          <w:szCs w:val="21"/>
        </w:rPr>
      </w:pPr>
      <w:r>
        <w:rPr>
          <w:rFonts w:hint="eastAsia" w:ascii="Times New Roman" w:hAnsi="Times New Roman" w:eastAsia="宋体"/>
          <w:sz w:val="21"/>
          <w:szCs w:val="21"/>
        </w:rPr>
        <w:t>以</w:t>
      </w:r>
      <w:r>
        <w:rPr>
          <w:rFonts w:hint="eastAsia" w:ascii="Times New Roman" w:hAnsi="Times New Roman" w:eastAsia="宋体"/>
          <w:sz w:val="21"/>
          <w:szCs w:val="21"/>
          <w:lang w:val="en-US" w:eastAsia="zh-CN"/>
        </w:rPr>
        <w:t>手绘效果图的形式绘制</w:t>
      </w:r>
      <w:r>
        <w:rPr>
          <w:rFonts w:hint="eastAsia" w:ascii="宋体" w:hAnsi="宋体" w:eastAsia="宋体" w:cs="宋体"/>
          <w:sz w:val="21"/>
          <w:szCs w:val="21"/>
          <w:lang w:val="en-US" w:eastAsia="zh-CN"/>
        </w:rPr>
        <w:t>给定的</w:t>
      </w:r>
      <w:r>
        <w:rPr>
          <w:rFonts w:hint="eastAsia" w:ascii="宋体" w:hAnsi="宋体" w:eastAsia="宋体" w:cs="宋体"/>
          <w:b w:val="0"/>
          <w:bCs w:val="0"/>
          <w:color w:val="auto"/>
          <w:sz w:val="21"/>
          <w:szCs w:val="21"/>
          <w:lang w:val="en-US" w:eastAsia="zh-CN"/>
        </w:rPr>
        <w:t>产品图片（电吹风），A3大小素描纸上绘制</w:t>
      </w:r>
      <w:r>
        <w:rPr>
          <w:rFonts w:hint="eastAsia" w:ascii="Times New Roman" w:hAnsi="Times New Roman" w:eastAsia="宋体"/>
          <w:sz w:val="21"/>
          <w:szCs w:val="21"/>
        </w:rPr>
        <w:t>。</w:t>
      </w:r>
    </w:p>
    <w:p>
      <w:pPr>
        <w:pStyle w:val="6"/>
        <w:snapToGrid w:val="0"/>
        <w:spacing w:before="0" w:after="0" w:line="440" w:lineRule="exact"/>
        <w:jc w:val="both"/>
        <w:rPr>
          <w:rFonts w:hint="eastAsia" w:ascii="Times New Roman" w:hAnsi="Times New Roman" w:eastAsia="宋体"/>
          <w:sz w:val="21"/>
          <w:szCs w:val="21"/>
        </w:rPr>
      </w:pPr>
      <w:r>
        <w:rPr>
          <w:rFonts w:hint="eastAsia" w:ascii="Times New Roman" w:hAnsi="Times New Roman" w:eastAsia="宋体"/>
          <w:sz w:val="21"/>
          <w:szCs w:val="21"/>
        </w:rPr>
        <w:drawing>
          <wp:anchor distT="0" distB="0" distL="114300" distR="114300" simplePos="0" relativeHeight="251659264" behindDoc="0" locked="0" layoutInCell="1" allowOverlap="1">
            <wp:simplePos x="0" y="0"/>
            <wp:positionH relativeFrom="column">
              <wp:posOffset>-33020</wp:posOffset>
            </wp:positionH>
            <wp:positionV relativeFrom="paragraph">
              <wp:posOffset>73025</wp:posOffset>
            </wp:positionV>
            <wp:extent cx="4975860" cy="4975860"/>
            <wp:effectExtent l="0" t="0" r="15240" b="15240"/>
            <wp:wrapSquare wrapText="bothSides"/>
            <wp:docPr id="1" name="图片 1" descr="src=http___ec4_images-amazon_com_images_I_51fSz7Ac1uL__SL1000__jpg&amp;refer=http___ec4_images-ama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src=http___ec4_images-amazon_com_images_I_51fSz7Ac1uL__SL1000__jpg&amp;refer=http___ec4_images-amazon"/>
                    <pic:cNvPicPr>
                      <a:picLocks noChangeAspect="1"/>
                    </pic:cNvPicPr>
                  </pic:nvPicPr>
                  <pic:blipFill>
                    <a:blip r:embed="rId4"/>
                    <a:stretch>
                      <a:fillRect/>
                    </a:stretch>
                  </pic:blipFill>
                  <pic:spPr>
                    <a:xfrm>
                      <a:off x="0" y="0"/>
                      <a:ext cx="4975860" cy="4975860"/>
                    </a:xfrm>
                    <a:prstGeom prst="rect">
                      <a:avLst/>
                    </a:prstGeom>
                  </pic:spPr>
                </pic:pic>
              </a:graphicData>
            </a:graphic>
          </wp:anchor>
        </w:drawing>
      </w:r>
      <w:r>
        <w:rPr>
          <w:rFonts w:hint="eastAsia" w:ascii="Times New Roman" w:hAnsi="Times New Roman" w:eastAsia="宋体"/>
          <w:sz w:val="21"/>
          <w:szCs w:val="21"/>
        </w:rPr>
        <w:t>二、试题要求：</w:t>
      </w:r>
    </w:p>
    <w:p>
      <w:pPr>
        <w:pStyle w:val="6"/>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both"/>
        <w:textAlignment w:val="auto"/>
        <w:rPr>
          <w:rFonts w:hint="eastAsia" w:ascii="Times New Roman" w:hAnsi="Times New Roman" w:eastAsia="宋体"/>
          <w:sz w:val="21"/>
          <w:szCs w:val="21"/>
        </w:rPr>
      </w:pPr>
      <w:r>
        <w:rPr>
          <w:rFonts w:hint="eastAsia" w:ascii="Times New Roman" w:hAnsi="Times New Roman" w:eastAsia="宋体"/>
          <w:sz w:val="21"/>
          <w:szCs w:val="21"/>
        </w:rPr>
        <w:t>1</w:t>
      </w:r>
      <w:r>
        <w:rPr>
          <w:rFonts w:hint="eastAsia" w:ascii="宋体" w:hAnsi="宋体" w:eastAsia="宋体" w:cs="宋体"/>
          <w:sz w:val="21"/>
          <w:szCs w:val="21"/>
        </w:rPr>
        <w:t>.</w:t>
      </w:r>
      <w:r>
        <w:rPr>
          <w:rFonts w:hint="eastAsia" w:ascii="宋体" w:hAnsi="宋体" w:eastAsia="宋体" w:cs="宋体"/>
          <w:b w:val="0"/>
          <w:bCs w:val="0"/>
          <w:color w:val="auto"/>
          <w:sz w:val="21"/>
          <w:szCs w:val="21"/>
          <w:lang w:val="en-US" w:eastAsia="zh-CN"/>
        </w:rPr>
        <w:t>构图合理完美、透视与比例准确、造型优美、色彩统一、质感突出</w:t>
      </w:r>
      <w:r>
        <w:rPr>
          <w:rFonts w:hint="eastAsia" w:ascii="宋体" w:hAnsi="宋体" w:eastAsia="宋体" w:cs="宋体"/>
          <w:sz w:val="21"/>
          <w:szCs w:val="21"/>
        </w:rPr>
        <w:t>。</w:t>
      </w:r>
    </w:p>
    <w:p>
      <w:pPr>
        <w:pStyle w:val="6"/>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both"/>
        <w:textAlignment w:val="auto"/>
        <w:rPr>
          <w:rFonts w:hint="eastAsia" w:ascii="Times New Roman" w:hAnsi="Times New Roman" w:eastAsia="宋体"/>
          <w:sz w:val="21"/>
          <w:szCs w:val="21"/>
        </w:rPr>
      </w:pPr>
      <w:r>
        <w:rPr>
          <w:rFonts w:hint="eastAsia" w:ascii="Times New Roman" w:hAnsi="Times New Roman" w:eastAsia="宋体"/>
          <w:sz w:val="21"/>
          <w:szCs w:val="21"/>
        </w:rPr>
        <w:t>2.</w:t>
      </w:r>
      <w:r>
        <w:rPr>
          <w:rFonts w:hint="eastAsia" w:ascii="Times New Roman" w:hAnsi="Times New Roman" w:eastAsia="宋体"/>
          <w:sz w:val="21"/>
          <w:szCs w:val="21"/>
          <w:lang w:val="en-US" w:eastAsia="zh-CN"/>
        </w:rPr>
        <w:t>请在试卷右下方注明绘制效果图所采用的工具。</w:t>
      </w:r>
    </w:p>
    <w:p>
      <w:pPr>
        <w:pStyle w:val="6"/>
        <w:snapToGrid w:val="0"/>
        <w:spacing w:before="0" w:after="0" w:line="440" w:lineRule="exact"/>
        <w:jc w:val="both"/>
        <w:rPr>
          <w:rFonts w:hint="eastAsia" w:ascii="Times New Roman" w:hAnsi="Times New Roman" w:eastAsia="宋体"/>
          <w:sz w:val="21"/>
          <w:szCs w:val="21"/>
        </w:rPr>
      </w:pPr>
    </w:p>
    <w:p>
      <w:pPr>
        <w:pStyle w:val="6"/>
        <w:snapToGrid w:val="0"/>
        <w:spacing w:before="0" w:after="0" w:line="440" w:lineRule="exact"/>
        <w:jc w:val="both"/>
        <w:rPr>
          <w:rFonts w:hint="eastAsia" w:ascii="Times New Roman" w:hAnsi="Times New Roman" w:eastAsia="宋体"/>
          <w:sz w:val="21"/>
          <w:szCs w:val="21"/>
        </w:rPr>
      </w:pPr>
    </w:p>
    <w:p>
      <w:pPr>
        <w:pStyle w:val="6"/>
        <w:snapToGrid w:val="0"/>
        <w:spacing w:before="0" w:after="0" w:line="440" w:lineRule="exact"/>
        <w:jc w:val="both"/>
        <w:rPr>
          <w:rFonts w:hint="eastAsia" w:ascii="Times New Roman" w:hAnsi="Times New Roman" w:eastAsia="宋体"/>
          <w:sz w:val="21"/>
          <w:szCs w:val="21"/>
        </w:rPr>
      </w:pPr>
    </w:p>
    <w:p>
      <w:pPr>
        <w:pStyle w:val="6"/>
        <w:snapToGrid w:val="0"/>
        <w:spacing w:before="0" w:after="0" w:line="440" w:lineRule="exact"/>
        <w:jc w:val="both"/>
        <w:rPr>
          <w:rFonts w:hint="eastAsia" w:ascii="Times New Roman" w:hAnsi="Times New Roman" w:eastAsia="宋体"/>
          <w:sz w:val="21"/>
          <w:szCs w:val="21"/>
        </w:rPr>
      </w:pPr>
    </w:p>
    <w:p>
      <w:pPr>
        <w:pStyle w:val="6"/>
        <w:snapToGrid w:val="0"/>
        <w:spacing w:before="0" w:after="0" w:line="440" w:lineRule="exact"/>
        <w:jc w:val="both"/>
        <w:rPr>
          <w:rFonts w:hint="eastAsia" w:ascii="Times New Roman" w:hAnsi="Times New Roman" w:eastAsia="宋体"/>
          <w:sz w:val="21"/>
          <w:szCs w:val="21"/>
        </w:rPr>
      </w:pPr>
    </w:p>
    <w:p>
      <w:pPr>
        <w:pStyle w:val="6"/>
        <w:snapToGrid w:val="0"/>
        <w:spacing w:before="0" w:after="0" w:line="440" w:lineRule="exact"/>
        <w:jc w:val="both"/>
        <w:rPr>
          <w:rFonts w:hint="eastAsia" w:ascii="Times New Roman" w:hAnsi="Times New Roman" w:eastAsia="宋体"/>
          <w:sz w:val="21"/>
          <w:szCs w:val="21"/>
        </w:rPr>
      </w:pPr>
    </w:p>
    <w:p>
      <w:pPr>
        <w:pStyle w:val="6"/>
        <w:snapToGrid w:val="0"/>
        <w:spacing w:before="0" w:after="0" w:line="440" w:lineRule="exact"/>
        <w:jc w:val="both"/>
        <w:rPr>
          <w:rFonts w:hint="default" w:ascii="Times New Roman" w:hAnsi="Times New Roman" w:eastAsia="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Bahnschrift Light SemiCondensed">
    <w:panose1 w:val="020B0502040204020203"/>
    <w:charset w:val="00"/>
    <w:family w:val="auto"/>
    <w:pitch w:val="default"/>
    <w:sig w:usb0="800002C7" w:usb1="00000002" w:usb2="00000000" w:usb3="00000000" w:csb0="2000019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E4E149"/>
    <w:multiLevelType w:val="singleLevel"/>
    <w:tmpl w:val="B7E4E1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4YzIyOGQ2ODQzMGZlYmU3NDE2YjgzMDNkMjI0MjgifQ=="/>
  </w:docVars>
  <w:rsids>
    <w:rsidRoot w:val="60921090"/>
    <w:rsid w:val="01145EB1"/>
    <w:rsid w:val="013B5539"/>
    <w:rsid w:val="01745A42"/>
    <w:rsid w:val="051F00C5"/>
    <w:rsid w:val="085168CF"/>
    <w:rsid w:val="097600A2"/>
    <w:rsid w:val="0BFA49AD"/>
    <w:rsid w:val="12EE1C03"/>
    <w:rsid w:val="13402783"/>
    <w:rsid w:val="1A564145"/>
    <w:rsid w:val="1ECE5781"/>
    <w:rsid w:val="200F1D9F"/>
    <w:rsid w:val="26F92FC6"/>
    <w:rsid w:val="39F75D0F"/>
    <w:rsid w:val="3B6A766C"/>
    <w:rsid w:val="3DD4724F"/>
    <w:rsid w:val="49FD1143"/>
    <w:rsid w:val="517F4ED6"/>
    <w:rsid w:val="5A1549CC"/>
    <w:rsid w:val="5F847E04"/>
    <w:rsid w:val="60921090"/>
    <w:rsid w:val="64840627"/>
    <w:rsid w:val="6B685F46"/>
    <w:rsid w:val="6F9614F4"/>
    <w:rsid w:val="716245C7"/>
    <w:rsid w:val="7D4E357A"/>
    <w:rsid w:val="7E955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Bahnschrift Light SemiCondensed" w:asciiTheme="minorHAnsi" w:hAnsiTheme="minorHAnsi" w:eastAsiaTheme="minorEastAsia"/>
      <w:kern w:val="2"/>
      <w:sz w:val="21"/>
      <w:szCs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paragraph" w:customStyle="1" w:styleId="6">
    <w:name w:val="1"/>
    <w:basedOn w:val="1"/>
    <w:qFormat/>
    <w:uiPriority w:val="0"/>
    <w:pPr>
      <w:tabs>
        <w:tab w:val="left" w:pos="1134"/>
      </w:tabs>
      <w:adjustRightInd w:val="0"/>
      <w:spacing w:before="120" w:after="120" w:line="310" w:lineRule="atLeast"/>
      <w:jc w:val="center"/>
    </w:pPr>
    <w:rPr>
      <w:rFonts w:ascii="Arial" w:hAnsi="Arial" w:eastAsia="黑体"/>
      <w:kern w:val="0"/>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2021-03-15T03:47:00Z</dcterms:created>
  <dc:creator>向家祥</dc:creator>
  <cp:lastModifiedBy>杨丰齐（怀化学院产品设计专业）</cp:lastModifiedBy>
  <dcterms:modified xsi:type="dcterms:W3CDTF">2023-02-07T05:57:42Z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KSORubyTemplateID" linkTarget="0">
    <vt:lpwstr>6</vt:lpwstr>
  </property>
  <property fmtid="{D5CDD505-2E9C-101B-9397-08002B2CF9AE}" pid="4" name="ICV">
    <vt:lpwstr>EA791905AAEE437E8BA3D8225A4F0C9A</vt:lpwstr>
  </property>
</Properties>
</file>