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</w:pPr>
      <w:r>
        <w:rPr>
          <w:rFonts w:hint="eastAsia"/>
        </w:rPr>
        <w:t>《园林工程》考试大纲</w:t>
      </w:r>
    </w:p>
    <w:p>
      <w:pPr>
        <w:pStyle w:val="3"/>
        <w:spacing w:line="400" w:lineRule="exact"/>
        <w:ind w:firstLine="482"/>
        <w:outlineLvl w:val="0"/>
        <w:rPr>
          <w:rFonts w:eastAsia="楷体_GB2312"/>
          <w:b/>
          <w:bCs/>
          <w:sz w:val="32"/>
          <w:szCs w:val="32"/>
        </w:rPr>
      </w:pPr>
      <w:bookmarkStart w:id="0" w:name="_Toc240516447"/>
      <w:r>
        <w:rPr>
          <w:rFonts w:hint="eastAsia"/>
          <w:b/>
          <w:sz w:val="24"/>
        </w:rPr>
        <w:t>一、</w:t>
      </w:r>
      <w:r>
        <w:rPr>
          <w:rFonts w:hint="eastAsia" w:cs="宋体"/>
          <w:b/>
          <w:sz w:val="24"/>
        </w:rPr>
        <w:t>课程基本信息</w:t>
      </w:r>
      <w:bookmarkEnd w:id="0"/>
    </w:p>
    <w:p>
      <w:pPr>
        <w:snapToGrid w:val="0"/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 w:cs="宋体"/>
          <w:kern w:val="0"/>
          <w:sz w:val="24"/>
        </w:rPr>
        <w:t>1、课程性质</w:t>
      </w:r>
      <w:r>
        <w:rPr>
          <w:rFonts w:hint="eastAsia" w:ascii="宋体" w:hAnsi="宋体"/>
          <w:bCs/>
          <w:sz w:val="24"/>
        </w:rPr>
        <w:t>：专业基础课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 w:cs="宋体"/>
          <w:kern w:val="0"/>
          <w:sz w:val="24"/>
        </w:rPr>
        <w:t>2、适用专业</w:t>
      </w:r>
      <w:r>
        <w:rPr>
          <w:rFonts w:hint="eastAsia" w:ascii="宋体" w:hAnsi="宋体"/>
          <w:bCs/>
          <w:sz w:val="24"/>
        </w:rPr>
        <w:t>：</w:t>
      </w:r>
      <w:r>
        <w:rPr>
          <w:rFonts w:hint="eastAsia" w:ascii="宋体" w:hAnsi="宋体" w:cs="宋体"/>
          <w:sz w:val="24"/>
        </w:rPr>
        <w:t>园林及其相关专业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3、考试对象：</w:t>
      </w:r>
      <w:r>
        <w:rPr>
          <w:rFonts w:hint="eastAsia" w:ascii="宋体" w:hAnsi="宋体" w:cs="宋体"/>
          <w:sz w:val="24"/>
        </w:rPr>
        <w:t>申请园林专升本考试的学生</w:t>
      </w:r>
    </w:p>
    <w:p>
      <w:pPr>
        <w:pStyle w:val="4"/>
        <w:spacing w:line="400" w:lineRule="exact"/>
        <w:ind w:firstLine="482" w:firstLineChars="200"/>
        <w:outlineLvl w:val="0"/>
        <w:rPr>
          <w:rFonts w:hAnsi="宋体" w:cs="宋体"/>
          <w:b/>
          <w:sz w:val="24"/>
          <w:szCs w:val="24"/>
        </w:rPr>
      </w:pPr>
    </w:p>
    <w:p>
      <w:pPr>
        <w:pStyle w:val="4"/>
        <w:spacing w:line="400" w:lineRule="exact"/>
        <w:ind w:firstLine="482" w:firstLineChars="200"/>
        <w:outlineLvl w:val="0"/>
        <w:rPr>
          <w:rFonts w:hAnsi="宋体" w:cs="宋体"/>
          <w:sz w:val="24"/>
          <w:szCs w:val="24"/>
        </w:rPr>
      </w:pPr>
      <w:bookmarkStart w:id="1" w:name="_Toc240516448"/>
      <w:r>
        <w:rPr>
          <w:rFonts w:hint="eastAsia" w:hAnsi="宋体" w:cs="宋体"/>
          <w:b/>
          <w:sz w:val="24"/>
          <w:szCs w:val="24"/>
        </w:rPr>
        <w:t>二、课程考试目的</w:t>
      </w:r>
      <w:bookmarkEnd w:id="1"/>
      <w:r>
        <w:rPr>
          <w:rFonts w:hint="eastAsia" w:hAnsi="宋体" w:cs="宋体"/>
          <w:sz w:val="24"/>
          <w:szCs w:val="24"/>
        </w:rPr>
        <w:t xml:space="preserve"> </w:t>
      </w:r>
    </w:p>
    <w:p>
      <w:pPr>
        <w:pStyle w:val="4"/>
        <w:spacing w:line="4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《</w:t>
      </w:r>
      <w:r>
        <w:rPr>
          <w:rFonts w:hint="eastAsia"/>
          <w:sz w:val="24"/>
          <w:szCs w:val="24"/>
        </w:rPr>
        <w:t>园林工程</w:t>
      </w:r>
      <w:bookmarkStart w:id="3" w:name="_GoBack"/>
      <w:bookmarkEnd w:id="3"/>
      <w:r>
        <w:rPr>
          <w:rFonts w:hint="eastAsia" w:hAnsi="宋体" w:cs="宋体"/>
          <w:sz w:val="24"/>
          <w:szCs w:val="24"/>
        </w:rPr>
        <w:t>》科目考试旨在考察学生是否了解</w:t>
      </w:r>
      <w:r>
        <w:rPr>
          <w:rFonts w:hint="eastAsia" w:hAnsi="宋体"/>
          <w:sz w:val="24"/>
          <w:szCs w:val="24"/>
        </w:rPr>
        <w:t>工程图纸阅读和园建、绿化及其附属工程的基本知识，掌握土方工程、水景工程、园路与广场工程、石景工程、种植工程与养护管理、园林给排水与供电工程施工工序及工艺。</w:t>
      </w:r>
    </w:p>
    <w:p>
      <w:pPr>
        <w:pStyle w:val="4"/>
        <w:spacing w:line="400" w:lineRule="exact"/>
        <w:ind w:firstLine="482" w:firstLineChars="200"/>
        <w:outlineLvl w:val="0"/>
        <w:rPr>
          <w:rFonts w:hAnsi="宋体" w:cs="宋体"/>
          <w:b/>
          <w:sz w:val="24"/>
          <w:szCs w:val="24"/>
        </w:rPr>
      </w:pPr>
    </w:p>
    <w:p>
      <w:pPr>
        <w:pStyle w:val="4"/>
        <w:spacing w:line="400" w:lineRule="exact"/>
        <w:ind w:firstLine="482" w:firstLineChars="200"/>
        <w:outlineLvl w:val="0"/>
        <w:rPr>
          <w:rFonts w:hAnsi="宋体" w:cs="宋体"/>
          <w:b/>
          <w:sz w:val="24"/>
          <w:szCs w:val="24"/>
        </w:rPr>
      </w:pPr>
      <w:bookmarkStart w:id="2" w:name="_Toc240516449"/>
      <w:r>
        <w:rPr>
          <w:rFonts w:hint="eastAsia" w:hAnsi="宋体" w:cs="宋体"/>
          <w:b/>
          <w:sz w:val="24"/>
          <w:szCs w:val="24"/>
        </w:rPr>
        <w:t>三、考试内容与要求</w:t>
      </w:r>
      <w:bookmarkEnd w:id="2"/>
    </w:p>
    <w:p>
      <w:pPr>
        <w:pStyle w:val="4"/>
        <w:spacing w:line="4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第一章  </w:t>
      </w:r>
      <w:r>
        <w:rPr>
          <w:rFonts w:hint="eastAsia" w:hAnsi="宋体"/>
          <w:bCs/>
          <w:sz w:val="24"/>
          <w:szCs w:val="24"/>
        </w:rPr>
        <w:t>园林施工前期准备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（一）考试内容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1.方案图阅读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.园林施工图阅读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.设计施工技术交底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（二）考试要求</w:t>
      </w:r>
    </w:p>
    <w:p>
      <w:pPr>
        <w:pStyle w:val="3"/>
        <w:spacing w:line="400" w:lineRule="exact"/>
        <w:ind w:firstLine="480"/>
        <w:rPr>
          <w:sz w:val="24"/>
        </w:rPr>
      </w:pPr>
      <w:r>
        <w:rPr>
          <w:rFonts w:hint="eastAsia"/>
          <w:bCs/>
          <w:sz w:val="24"/>
        </w:rPr>
        <w:t>1.</w:t>
      </w:r>
      <w:r>
        <w:rPr>
          <w:sz w:val="24"/>
        </w:rPr>
        <w:t>了解园林施工项目和施工流程</w:t>
      </w:r>
    </w:p>
    <w:p>
      <w:pPr>
        <w:pStyle w:val="3"/>
        <w:spacing w:line="400" w:lineRule="exact"/>
        <w:ind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>了解园林施工中技术交底的目的和意义</w:t>
      </w:r>
      <w:r>
        <w:rPr>
          <w:sz w:val="24"/>
        </w:rPr>
        <w:br w:type="textWrapping"/>
      </w:r>
      <w:r>
        <w:rPr>
          <w:rFonts w:hint="eastAsia"/>
          <w:sz w:val="24"/>
        </w:rPr>
        <w:t xml:space="preserve">    3.</w:t>
      </w:r>
      <w:r>
        <w:rPr>
          <w:sz w:val="24"/>
        </w:rPr>
        <w:t>施工图的识读</w:t>
      </w:r>
      <w:r>
        <w:rPr>
          <w:sz w:val="24"/>
        </w:rPr>
        <w:br w:type="textWrapping"/>
      </w:r>
      <w:r>
        <w:rPr>
          <w:rFonts w:hint="eastAsia"/>
          <w:sz w:val="24"/>
        </w:rPr>
        <w:t xml:space="preserve">    4.</w:t>
      </w:r>
      <w:r>
        <w:rPr>
          <w:sz w:val="24"/>
        </w:rPr>
        <w:t>施工总平面图阅读</w:t>
      </w:r>
      <w:r>
        <w:rPr>
          <w:rFonts w:hint="eastAsia"/>
          <w:sz w:val="24"/>
        </w:rPr>
        <w:t>理解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竖向设计施工图阅读理解</w:t>
      </w:r>
    </w:p>
    <w:p>
      <w:pPr>
        <w:pStyle w:val="4"/>
        <w:spacing w:line="4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第二章  </w:t>
      </w:r>
      <w:r>
        <w:rPr>
          <w:rFonts w:hint="eastAsia" w:hAnsi="宋体"/>
          <w:bCs/>
          <w:sz w:val="24"/>
          <w:szCs w:val="24"/>
        </w:rPr>
        <w:t>土方工程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（一）考试内容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1.土方工程量计算与平衡调配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.土方工程施工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（二）考试要求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1.了解土方工程施工内容和方法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2.掌握依据施工总平面图和标高计算土方量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3.掌握根据计算土方量平衡土方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 xml:space="preserve">4.掌握在规划平面图上通过网格法计算和平衡土方量  </w:t>
      </w:r>
    </w:p>
    <w:p>
      <w:pPr>
        <w:pStyle w:val="4"/>
        <w:spacing w:line="4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第三章  </w:t>
      </w:r>
      <w:r>
        <w:rPr>
          <w:rFonts w:hint="eastAsia" w:hAnsi="宋体"/>
          <w:bCs/>
          <w:sz w:val="24"/>
          <w:szCs w:val="24"/>
        </w:rPr>
        <w:t>水景工程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（一）考试内容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1.湖池工程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.溪涧工程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.瀑布工程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4.喷泉工程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（二）考试要求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1.了解水景的分类及形式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2.掌握不同水景形式的施工工艺和流程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3.掌握不同造价下的水景工程设计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4.掌握水池和人工湖的施工工艺和流程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5.掌握水池和人工湖的多种结构设计和材料选择</w:t>
      </w:r>
    </w:p>
    <w:p>
      <w:pPr>
        <w:pStyle w:val="4"/>
        <w:spacing w:line="4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第四章  </w:t>
      </w:r>
      <w:r>
        <w:rPr>
          <w:rFonts w:hint="eastAsia" w:hAnsi="宋体"/>
          <w:bCs/>
          <w:sz w:val="24"/>
          <w:szCs w:val="24"/>
        </w:rPr>
        <w:t>园路与场地工程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（一）考试内容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1.园路工程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.场地工程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.园桥工程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（二）考试要求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1.了解园路的分类及形式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2.掌握园路和广场的施工工艺和流程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3.掌握不同造价下的工程设计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4.掌握园路和广场结构设计和材料选择</w:t>
      </w:r>
    </w:p>
    <w:p>
      <w:pPr>
        <w:pStyle w:val="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5.掌握常见工程病害及防治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第五章  石景工程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（一）考试内容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1.概述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2.假山的结构与施工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（二）考试要求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1.了解假山的分类形式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2.了解假山材料的选择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3.掌握假山的施工工艺和流程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4.掌握现代工艺制作假山的方法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5.掌握天然石材堆砌假山的施工工艺和流程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6.掌握人工石材制作假山的施工工艺和流程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7.了解现代人工塑假山的施工工艺和流程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第六章  种植工程与养护管理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（一）考试内容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1.园林植物的分类与生长发育规律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2.园林工程种植工程概述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3.大树移植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4.草坪工程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5.园林植物养护管理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6.园林植物保护地栽培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（二）考试要求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1.了解种植工程项目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2.掌握不同种植工程的施工工艺和流程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3.掌握园林植物养护管理措施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4.掌握大树移植、草坪建植施工程序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5.草坪和树木养护管理措施和病虫害防治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第七章  园林给排水与供电工程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（一）考试内容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1.园林给水工程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2.园林灌溉工程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3.园林排水工程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4.园林照明工程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5.园林供电工程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（二）考试要求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1.了解和掌握园林给水工程、排水工程和供电工程的施工程序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2.了解和掌握园林给水工程、排水工程和供电工程的材料选择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3.掌握园林工程给排水设计</w:t>
      </w:r>
    </w:p>
    <w:p>
      <w:pPr>
        <w:spacing w:line="4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4.掌握园林水力计算以及管件的选择</w:t>
      </w:r>
    </w:p>
    <w:p>
      <w:pPr>
        <w:pStyle w:val="4"/>
        <w:spacing w:line="400" w:lineRule="exact"/>
        <w:ind w:firstLine="480" w:firstLineChars="200"/>
        <w:outlineLvl w:val="0"/>
        <w:rPr>
          <w:rFonts w:hAnsi="宋体" w:cs="宋体"/>
          <w:sz w:val="24"/>
          <w:szCs w:val="24"/>
        </w:rPr>
      </w:pPr>
    </w:p>
    <w:p>
      <w:pPr>
        <w:pStyle w:val="4"/>
        <w:spacing w:line="400" w:lineRule="exact"/>
        <w:ind w:firstLine="482" w:firstLineChars="200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四、考试方式及时间</w:t>
      </w:r>
    </w:p>
    <w:p>
      <w:pPr>
        <w:pStyle w:val="4"/>
        <w:spacing w:line="4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1. </w:t>
      </w:r>
      <w:r>
        <w:rPr>
          <w:rFonts w:hint="eastAsia" w:hAnsi="宋体"/>
          <w:sz w:val="24"/>
          <w:szCs w:val="24"/>
        </w:rPr>
        <w:t>考试方式：闭卷</w:t>
      </w:r>
    </w:p>
    <w:p>
      <w:pPr>
        <w:pStyle w:val="4"/>
        <w:tabs>
          <w:tab w:val="left" w:pos="990"/>
        </w:tabs>
        <w:spacing w:line="4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 考试时间：</w:t>
      </w:r>
      <w:r>
        <w:rPr>
          <w:rFonts w:hAnsi="宋体"/>
          <w:sz w:val="24"/>
          <w:szCs w:val="24"/>
        </w:rPr>
        <w:t>120</w:t>
      </w:r>
      <w:r>
        <w:rPr>
          <w:rFonts w:hint="eastAsia" w:hAnsi="宋体"/>
          <w:sz w:val="24"/>
          <w:szCs w:val="24"/>
        </w:rPr>
        <w:t>分钟</w:t>
      </w:r>
    </w:p>
    <w:p>
      <w:pPr>
        <w:spacing w:line="400" w:lineRule="exact"/>
        <w:ind w:firstLine="482" w:firstLineChars="200"/>
        <w:rPr>
          <w:rFonts w:ascii="宋体" w:hAnsi="宋体"/>
          <w:b/>
          <w:sz w:val="24"/>
        </w:rPr>
      </w:pPr>
    </w:p>
    <w:p>
      <w:pPr>
        <w:spacing w:line="40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五、考试题型结构及分值分布</w:t>
      </w:r>
    </w:p>
    <w:p>
      <w:pPr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1.名词解释（</w:t>
      </w:r>
      <w:r>
        <w:rPr>
          <w:rFonts w:hint="eastAsia" w:hAnsi="宋体" w:cs="宋体"/>
          <w:sz w:val="24"/>
        </w:rPr>
        <w:t>每小题4分，共20分</w:t>
      </w:r>
      <w:r>
        <w:rPr>
          <w:rFonts w:hint="eastAsia" w:ascii="宋体" w:hAnsi="宋体" w:cs="宋体"/>
          <w:sz w:val="24"/>
        </w:rPr>
        <w:t>）</w:t>
      </w:r>
    </w:p>
    <w:p>
      <w:pPr>
        <w:spacing w:line="400" w:lineRule="exact"/>
        <w:ind w:firstLine="480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 w:cs="宋体"/>
          <w:sz w:val="24"/>
        </w:rPr>
        <w:t>2.填空题（</w:t>
      </w:r>
      <w:r>
        <w:rPr>
          <w:rFonts w:hint="eastAsia" w:hAnsi="宋体" w:cs="宋体"/>
          <w:sz w:val="24"/>
        </w:rPr>
        <w:t>每空</w:t>
      </w:r>
      <w:r>
        <w:rPr>
          <w:rFonts w:hAnsi="宋体" w:cs="宋体"/>
          <w:sz w:val="24"/>
        </w:rPr>
        <w:t>1</w:t>
      </w:r>
      <w:r>
        <w:rPr>
          <w:rFonts w:hint="eastAsia" w:hAnsi="宋体" w:cs="宋体"/>
          <w:sz w:val="24"/>
        </w:rPr>
        <w:t>分，共15分</w:t>
      </w:r>
      <w:r>
        <w:rPr>
          <w:rFonts w:hint="eastAsia" w:ascii="宋体" w:hAnsi="宋体" w:cs="宋体"/>
          <w:sz w:val="24"/>
        </w:rPr>
        <w:t>）</w:t>
      </w:r>
    </w:p>
    <w:p>
      <w:pPr>
        <w:pStyle w:val="4"/>
        <w:spacing w:line="4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3.单项选择题（每小题2分，共30分）</w:t>
      </w:r>
    </w:p>
    <w:p>
      <w:pPr>
        <w:pStyle w:val="4"/>
        <w:spacing w:line="4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4.多项选择题（每小题3分，共15分）</w:t>
      </w:r>
    </w:p>
    <w:p>
      <w:pPr>
        <w:spacing w:line="400" w:lineRule="exact"/>
        <w:ind w:firstLine="480" w:firstLineChars="200"/>
        <w:jc w:val="left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5.</w:t>
      </w:r>
      <w:r>
        <w:rPr>
          <w:rFonts w:hAnsi="宋体" w:cs="宋体"/>
          <w:sz w:val="24"/>
        </w:rPr>
        <w:t xml:space="preserve"> </w:t>
      </w:r>
      <w:r>
        <w:rPr>
          <w:rFonts w:hint="eastAsia" w:hAnsi="宋体" w:cs="宋体"/>
          <w:sz w:val="24"/>
        </w:rPr>
        <w:t>简答题（每小题10分，共20分）</w:t>
      </w:r>
    </w:p>
    <w:p>
      <w:pPr>
        <w:spacing w:line="400" w:lineRule="exact"/>
        <w:ind w:firstLine="482" w:firstLineChars="200"/>
        <w:rPr>
          <w:rFonts w:ascii="宋体" w:hAnsi="宋体"/>
          <w:b/>
          <w:sz w:val="24"/>
        </w:rPr>
      </w:pPr>
    </w:p>
    <w:p>
      <w:pPr>
        <w:spacing w:line="40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六、成绩综合评定办法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本课程成绩为以考试卷面成绩为准。</w:t>
      </w:r>
    </w:p>
    <w:p>
      <w:pPr>
        <w:spacing w:line="400" w:lineRule="exact"/>
        <w:ind w:firstLine="480" w:firstLineChars="200"/>
        <w:rPr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七、教材与参考书目</w:t>
      </w:r>
    </w:p>
    <w:p>
      <w:pPr>
        <w:numPr>
          <w:ilvl w:val="0"/>
          <w:numId w:val="1"/>
        </w:numPr>
        <w:spacing w:line="400" w:lineRule="exact"/>
        <w:rPr>
          <w:sz w:val="24"/>
        </w:rPr>
      </w:pPr>
      <w:r>
        <w:rPr>
          <w:rFonts w:hint="eastAsia"/>
          <w:sz w:val="24"/>
        </w:rPr>
        <w:t>崔星</w:t>
      </w:r>
      <w:r>
        <w:rPr>
          <w:sz w:val="24"/>
        </w:rPr>
        <w:t>.</w:t>
      </w:r>
      <w:r>
        <w:rPr>
          <w:rFonts w:hint="eastAsia"/>
          <w:sz w:val="24"/>
        </w:rPr>
        <w:t>园林工程施工</w:t>
      </w:r>
      <w:r>
        <w:rPr>
          <w:sz w:val="24"/>
        </w:rPr>
        <w:t>[M].</w:t>
      </w:r>
      <w:r>
        <w:rPr>
          <w:rFonts w:hint="eastAsia"/>
          <w:sz w:val="24"/>
        </w:rPr>
        <w:t>天津</w:t>
      </w:r>
      <w:r>
        <w:rPr>
          <w:sz w:val="24"/>
        </w:rPr>
        <w:t>:</w:t>
      </w:r>
      <w:r>
        <w:rPr>
          <w:rFonts w:hint="eastAsia"/>
          <w:sz w:val="24"/>
        </w:rPr>
        <w:t>天津科学技术出版社,2014.8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sz w:val="24"/>
        </w:rPr>
        <w:t xml:space="preserve">2. </w:t>
      </w:r>
      <w:r>
        <w:rPr>
          <w:rFonts w:hint="eastAsia" w:hAnsi="宋体"/>
          <w:sz w:val="24"/>
        </w:rPr>
        <w:t>李永兴</w:t>
      </w:r>
      <w:r>
        <w:rPr>
          <w:sz w:val="24"/>
        </w:rPr>
        <w:t>.</w:t>
      </w:r>
      <w:r>
        <w:rPr>
          <w:rFonts w:hint="eastAsia" w:hAnsi="宋体"/>
          <w:sz w:val="24"/>
        </w:rPr>
        <w:t>园林工程技术</w:t>
      </w:r>
      <w:r>
        <w:rPr>
          <w:sz w:val="24"/>
        </w:rPr>
        <w:t>[M].</w:t>
      </w:r>
      <w:r>
        <w:rPr>
          <w:rFonts w:hint="eastAsia" w:hAnsi="宋体"/>
          <w:sz w:val="24"/>
        </w:rPr>
        <w:t>中国劳动社会保障出版社,2008.7</w:t>
      </w:r>
    </w:p>
    <w:p>
      <w:pPr>
        <w:pStyle w:val="4"/>
        <w:spacing w:after="50" w:line="400" w:lineRule="exact"/>
        <w:ind w:firstLine="5785" w:firstLineChars="2401"/>
        <w:rPr>
          <w:b/>
          <w:sz w:val="24"/>
          <w:szCs w:val="24"/>
        </w:rPr>
      </w:pPr>
    </w:p>
    <w:p>
      <w:pPr>
        <w:pStyle w:val="4"/>
        <w:spacing w:after="50" w:line="400" w:lineRule="exact"/>
        <w:ind w:firstLine="5785" w:firstLineChars="2401"/>
        <w:rPr>
          <w:b/>
          <w:sz w:val="24"/>
          <w:szCs w:val="24"/>
        </w:rPr>
      </w:pPr>
    </w:p>
    <w:p>
      <w:pPr>
        <w:spacing w:line="400" w:lineRule="exact"/>
        <w:ind w:right="210"/>
        <w:jc w:val="left"/>
        <w:rPr>
          <w:rFonts w:hAnsi="宋体"/>
          <w:sz w:val="24"/>
        </w:rPr>
      </w:pPr>
    </w:p>
    <w:p>
      <w:pPr>
        <w:spacing w:line="400" w:lineRule="exact"/>
        <w:ind w:right="210"/>
        <w:jc w:val="left"/>
        <w:rPr>
          <w:rFonts w:hAnsi="宋体"/>
          <w:sz w:val="24"/>
        </w:rPr>
      </w:pPr>
    </w:p>
    <w:p>
      <w:pPr>
        <w:pStyle w:val="4"/>
        <w:spacing w:after="50" w:line="40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附录（题型举例）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一、名词解释（每题4分，共20分）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1、谷方：径流在谷线或山洼处汇集，形成大流速径流，为了防止其对地表的冲刷，在汇水线上布置一些山石，借以减缓水流的冲力，达到降低其流速、保护地表作用，这些山石就叫“谷方”。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2、抱角：对于外墙角，山石成环抱之势紧包基角墙面，称为抱角。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3、礓䃰：在坡度较大的地段上，一般纵坡超过15%时，本应设台阶，但是为了能通行车辆，将斜面做成锯齿形坡道，称为礓䃰。</w:t>
      </w:r>
      <w:r>
        <w:rPr>
          <w:rFonts w:hint="eastAsia" w:hAnsi="宋体"/>
          <w:sz w:val="24"/>
        </w:rPr>
        <w:tab/>
      </w:r>
    </w:p>
    <w:p>
      <w:pPr>
        <w:spacing w:line="400" w:lineRule="exact"/>
        <w:rPr>
          <w:rFonts w:hAnsi="宋体"/>
          <w:sz w:val="24"/>
        </w:rPr>
      </w:pP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二、填空（每题</w:t>
      </w:r>
      <w:r>
        <w:rPr>
          <w:rFonts w:hAnsi="宋体"/>
          <w:sz w:val="24"/>
        </w:rPr>
        <w:t>1</w:t>
      </w:r>
      <w:r>
        <w:rPr>
          <w:rFonts w:hint="eastAsia" w:hAnsi="宋体"/>
          <w:sz w:val="24"/>
        </w:rPr>
        <w:t>分，共15分）：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1、地形设计的主要方法有 (等高线法)、(断面法)和 (模型法)。</w:t>
      </w:r>
    </w:p>
    <w:p>
      <w:pPr>
        <w:spacing w:line="400" w:lineRule="exact"/>
      </w:pPr>
      <w:r>
        <w:rPr>
          <w:rFonts w:hint="eastAsia" w:hAnsi="宋体"/>
          <w:sz w:val="24"/>
        </w:rPr>
        <w:t xml:space="preserve">2、土方工程施工包括 ( 挖 ) 、  (运 )、  (填 )、 (压) 。 </w:t>
      </w:r>
    </w:p>
    <w:p>
      <w:pPr>
        <w:spacing w:line="400" w:lineRule="exact"/>
        <w:rPr>
          <w:rFonts w:hAnsi="宋体"/>
          <w:sz w:val="24"/>
        </w:rPr>
      </w:pP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三、选择题（每题2分，共30分）</w:t>
      </w:r>
    </w:p>
    <w:p>
      <w:pPr>
        <w:widowControl/>
        <w:spacing w:line="400" w:lineRule="exact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1、坡度在（答案：B）以上才可能被直接察觉。</w:t>
      </w:r>
    </w:p>
    <w:p>
      <w:pPr>
        <w:widowControl/>
        <w:spacing w:line="400" w:lineRule="exact"/>
        <w:ind w:firstLine="360" w:firstLineChars="15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A 1%            B 2%            C 3%            D 4%</w:t>
      </w:r>
    </w:p>
    <w:p>
      <w:pPr>
        <w:widowControl/>
        <w:spacing w:line="400" w:lineRule="exact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2、下列不属于城镇给水管网类型的是（答案：A）。</w:t>
      </w:r>
    </w:p>
    <w:p>
      <w:pPr>
        <w:widowControl/>
        <w:spacing w:line="400" w:lineRule="exact"/>
        <w:ind w:firstLine="360" w:firstLineChars="15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A截流型         B 环型         C 树枝型         D 混合型</w:t>
      </w:r>
    </w:p>
    <w:p>
      <w:pPr>
        <w:spacing w:line="400" w:lineRule="exact"/>
        <w:rPr>
          <w:rFonts w:hAnsi="宋体"/>
          <w:sz w:val="24"/>
        </w:rPr>
      </w:pP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四、多选题（每题3分，共15分）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1、下列属于硬护岸的有（答案：BC）。</w:t>
      </w:r>
    </w:p>
    <w:p>
      <w:pPr>
        <w:spacing w:line="400" w:lineRule="exact"/>
        <w:ind w:firstLine="360" w:firstLineChars="150"/>
        <w:rPr>
          <w:rFonts w:hAnsi="宋体"/>
          <w:sz w:val="24"/>
        </w:rPr>
      </w:pPr>
      <w:r>
        <w:rPr>
          <w:rFonts w:hint="eastAsia" w:hAnsi="宋体"/>
          <w:sz w:val="24"/>
        </w:rPr>
        <w:t>A、 植被缓坡护岸   B 、块石护岸    C、 砼护岸         D 、土坡嵌石护岸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2、</w:t>
      </w:r>
      <w:r>
        <w:rPr>
          <w:rFonts w:hAnsi="宋体"/>
          <w:sz w:val="24"/>
        </w:rPr>
        <w:t>喷泉水池的水口至少有</w:t>
      </w:r>
      <w:r>
        <w:rPr>
          <w:rFonts w:hint="eastAsia" w:hAnsi="宋体"/>
          <w:sz w:val="24"/>
        </w:rPr>
        <w:t xml:space="preserve">（答案：ABCD）  </w:t>
      </w:r>
    </w:p>
    <w:p>
      <w:pPr>
        <w:widowControl/>
        <w:spacing w:line="400" w:lineRule="exact"/>
        <w:ind w:firstLine="360" w:firstLineChars="15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A、进水口         B、给水口        C、泄水口           D、溢水口</w:t>
      </w:r>
    </w:p>
    <w:p>
      <w:pPr>
        <w:spacing w:line="400" w:lineRule="exact"/>
        <w:rPr>
          <w:rFonts w:hAnsi="宋体"/>
          <w:sz w:val="24"/>
        </w:rPr>
      </w:pPr>
    </w:p>
    <w:p>
      <w:pPr>
        <w:spacing w:line="400" w:lineRule="exact"/>
        <w:rPr>
          <w:rFonts w:hAnsi="宋体"/>
          <w:sz w:val="24"/>
        </w:rPr>
      </w:pP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五、简答题（每小题10分，共20分）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1、假山的功能作用有哪些</w:t>
      </w:r>
      <w:r>
        <w:rPr>
          <w:rFonts w:hAnsi="宋体"/>
          <w:sz w:val="24"/>
        </w:rPr>
        <w:t>？ </w:t>
      </w:r>
      <w:r>
        <w:rPr>
          <w:rFonts w:hAnsi="宋体"/>
          <w:sz w:val="24"/>
        </w:rPr>
        <w:br w:type="textWrapping"/>
      </w:r>
      <w:r>
        <w:rPr>
          <w:rFonts w:hint="eastAsia" w:hAnsi="宋体"/>
          <w:sz w:val="24"/>
        </w:rPr>
        <w:t>答案：</w:t>
      </w:r>
      <w:r>
        <w:rPr>
          <w:rFonts w:hAnsi="宋体"/>
          <w:sz w:val="24"/>
        </w:rPr>
        <w:t>（1）</w:t>
      </w:r>
      <w:r>
        <w:rPr>
          <w:rFonts w:hint="eastAsia" w:hAnsi="宋体"/>
          <w:sz w:val="24"/>
        </w:rPr>
        <w:t>自然山水园的主景和骨架（艺术造景）；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（2）园林划分和组织空间的手段；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（3）小品形式陪衬建筑、植物；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（4）驳岸、挡土墙花台材料；</w:t>
      </w:r>
    </w:p>
    <w:p>
      <w:pPr>
        <w:spacing w:line="400" w:lineRule="exact"/>
        <w:rPr>
          <w:rFonts w:hAnsi="宋体"/>
          <w:sz w:val="24"/>
        </w:rPr>
      </w:pPr>
      <w:r>
        <w:rPr>
          <w:rFonts w:hAnsi="宋体"/>
          <w:sz w:val="24"/>
        </w:rPr>
        <w:t>（5）</w:t>
      </w:r>
      <w:r>
        <w:rPr>
          <w:rFonts w:hint="eastAsia" w:hAnsi="宋体"/>
          <w:sz w:val="24"/>
        </w:rPr>
        <w:t>家具器设</w:t>
      </w:r>
      <w:r>
        <w:rPr>
          <w:rFonts w:hAnsi="宋体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6338DD"/>
    <w:multiLevelType w:val="multilevel"/>
    <w:tmpl w:val="1C6338DD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E4YzIyOGQ2ODQzMGZlYmU3NDE2YjgzMDNkMjI0MjgifQ=="/>
  </w:docVars>
  <w:rsids>
    <w:rsidRoot w:val="00ED416C"/>
    <w:rsid w:val="0000485A"/>
    <w:rsid w:val="000049D3"/>
    <w:rsid w:val="00010E05"/>
    <w:rsid w:val="000603EA"/>
    <w:rsid w:val="000B39DA"/>
    <w:rsid w:val="000E1E9C"/>
    <w:rsid w:val="00155D9F"/>
    <w:rsid w:val="00170760"/>
    <w:rsid w:val="001A631F"/>
    <w:rsid w:val="001C11AF"/>
    <w:rsid w:val="002329EC"/>
    <w:rsid w:val="00237AD4"/>
    <w:rsid w:val="00277101"/>
    <w:rsid w:val="002C30BB"/>
    <w:rsid w:val="002C3B9E"/>
    <w:rsid w:val="0031183B"/>
    <w:rsid w:val="00331EDC"/>
    <w:rsid w:val="00354494"/>
    <w:rsid w:val="00356620"/>
    <w:rsid w:val="00367382"/>
    <w:rsid w:val="00372358"/>
    <w:rsid w:val="003E2967"/>
    <w:rsid w:val="004104A9"/>
    <w:rsid w:val="0042266F"/>
    <w:rsid w:val="00423ECD"/>
    <w:rsid w:val="0048123B"/>
    <w:rsid w:val="004F3919"/>
    <w:rsid w:val="005014DF"/>
    <w:rsid w:val="00505D01"/>
    <w:rsid w:val="00517F46"/>
    <w:rsid w:val="00550AB7"/>
    <w:rsid w:val="006300EF"/>
    <w:rsid w:val="00630C72"/>
    <w:rsid w:val="006660CF"/>
    <w:rsid w:val="0067067C"/>
    <w:rsid w:val="00686B1E"/>
    <w:rsid w:val="006C7B51"/>
    <w:rsid w:val="006F243A"/>
    <w:rsid w:val="00716C45"/>
    <w:rsid w:val="007262C0"/>
    <w:rsid w:val="00750312"/>
    <w:rsid w:val="007B368D"/>
    <w:rsid w:val="007C79E7"/>
    <w:rsid w:val="008C3DD0"/>
    <w:rsid w:val="008D4E78"/>
    <w:rsid w:val="008E7DC9"/>
    <w:rsid w:val="009137B2"/>
    <w:rsid w:val="0099643A"/>
    <w:rsid w:val="009D2295"/>
    <w:rsid w:val="00A22737"/>
    <w:rsid w:val="00A24A40"/>
    <w:rsid w:val="00A25A13"/>
    <w:rsid w:val="00A374A7"/>
    <w:rsid w:val="00A922F7"/>
    <w:rsid w:val="00A9511E"/>
    <w:rsid w:val="00AA1BCD"/>
    <w:rsid w:val="00B14EE5"/>
    <w:rsid w:val="00B436AE"/>
    <w:rsid w:val="00B44FCA"/>
    <w:rsid w:val="00B83D20"/>
    <w:rsid w:val="00BB4686"/>
    <w:rsid w:val="00C0449B"/>
    <w:rsid w:val="00C05416"/>
    <w:rsid w:val="00CE37EB"/>
    <w:rsid w:val="00D65BD7"/>
    <w:rsid w:val="00D71DD3"/>
    <w:rsid w:val="00D73F4E"/>
    <w:rsid w:val="00D8059E"/>
    <w:rsid w:val="00DD5666"/>
    <w:rsid w:val="00DE6E4D"/>
    <w:rsid w:val="00E91624"/>
    <w:rsid w:val="00EB3C66"/>
    <w:rsid w:val="00ED3287"/>
    <w:rsid w:val="00ED416C"/>
    <w:rsid w:val="00F04AC4"/>
    <w:rsid w:val="00F14638"/>
    <w:rsid w:val="00F20060"/>
    <w:rsid w:val="00F56ACF"/>
    <w:rsid w:val="00FE17E5"/>
    <w:rsid w:val="0EC70FDC"/>
    <w:rsid w:val="243A2FBC"/>
    <w:rsid w:val="2FF9074C"/>
    <w:rsid w:val="3A030B41"/>
    <w:rsid w:val="3BDC71E6"/>
    <w:rsid w:val="3FFB0F95"/>
    <w:rsid w:val="6AB9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2"/>
    <w:qFormat/>
    <w:uiPriority w:val="0"/>
    <w:pPr>
      <w:ind w:firstLine="420" w:firstLineChars="200"/>
    </w:pPr>
    <w:rPr>
      <w:rFonts w:ascii="宋体" w:hAnsi="宋体"/>
    </w:rPr>
  </w:style>
  <w:style w:type="paragraph" w:styleId="4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7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 w:eastAsiaTheme="minorEastAsia"/>
      <w:sz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标题 1 字符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44"/>
    </w:rPr>
  </w:style>
  <w:style w:type="character" w:customStyle="1" w:styleId="12">
    <w:name w:val="正文文本缩进 字符"/>
    <w:basedOn w:val="10"/>
    <w:link w:val="3"/>
    <w:qFormat/>
    <w:uiPriority w:val="0"/>
    <w:rPr>
      <w:rFonts w:ascii="宋体" w:hAnsi="宋体" w:eastAsia="宋体" w:cs="Times New Roman"/>
      <w:szCs w:val="24"/>
    </w:rPr>
  </w:style>
  <w:style w:type="character" w:customStyle="1" w:styleId="13">
    <w:name w:val="纯文本 字符"/>
    <w:basedOn w:val="10"/>
    <w:link w:val="4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页眉 字符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10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HTML 预设格式 Char"/>
    <w:qFormat/>
    <w:uiPriority w:val="99"/>
    <w:rPr>
      <w:rFonts w:ascii="宋体" w:hAnsi="宋体" w:cs="宋体"/>
      <w:sz w:val="24"/>
      <w:szCs w:val="24"/>
    </w:rPr>
  </w:style>
  <w:style w:type="character" w:customStyle="1" w:styleId="17">
    <w:name w:val="HTML 预设格式 字符"/>
    <w:basedOn w:val="10"/>
    <w:link w:val="7"/>
    <w:semiHidden/>
    <w:qFormat/>
    <w:uiPriority w:val="99"/>
    <w:rPr>
      <w:rFonts w:ascii="Courier New" w:hAnsi="Courier New" w:eastAsia="宋体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1822</Words>
  <Characters>1932</Characters>
  <Lines>15</Lines>
  <Paragraphs>4</Paragraphs>
  <TotalTime>8</TotalTime>
  <ScaleCrop>false</ScaleCrop>
  <LinksUpToDate>false</LinksUpToDate>
  <CharactersWithSpaces>2098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2021-03-15T02:19:00Z</dcterms:created>
  <dc:creator>李跃</dc:creator>
  <cp:lastModifiedBy>杨丰齐（怀化学院产品设计专业）</cp:lastModifiedBy>
  <cp:lastPrinted>2021-03-15T02:03:00Z</cp:lastPrinted>
  <dcterms:modified xsi:type="dcterms:W3CDTF">2023-02-07T05:46:57Z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CA3E27348BF349B3B7F7EB05E04CCF5A</vt:lpwstr>
  </property>
</Properties>
</file>